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87467" w14:textId="77777777" w:rsidR="0022788F" w:rsidRPr="0022788F" w:rsidRDefault="00C84EEF" w:rsidP="00B33A6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Verdana"/>
          <w:b/>
          <w:sz w:val="20"/>
          <w:szCs w:val="26"/>
          <w:u w:val="single"/>
        </w:rPr>
      </w:pPr>
      <w:bookmarkStart w:id="0" w:name="_GoBack"/>
      <w:bookmarkEnd w:id="0"/>
      <w:r>
        <w:rPr>
          <w:rFonts w:ascii="Calibri" w:hAnsi="Calibri" w:cs="Verdana"/>
          <w:b/>
          <w:sz w:val="20"/>
          <w:szCs w:val="26"/>
          <w:u w:val="single"/>
        </w:rPr>
        <w:t xml:space="preserve">Korišćenje </w:t>
      </w:r>
      <w:r w:rsidR="00CA2310">
        <w:rPr>
          <w:rFonts w:ascii="Calibri" w:hAnsi="Calibri" w:cs="Verdana"/>
          <w:b/>
          <w:sz w:val="20"/>
          <w:szCs w:val="26"/>
          <w:u w:val="single"/>
        </w:rPr>
        <w:t>pratećih</w:t>
      </w:r>
      <w:r>
        <w:rPr>
          <w:rFonts w:ascii="Calibri" w:hAnsi="Calibri" w:cs="Verdana"/>
          <w:b/>
          <w:sz w:val="20"/>
          <w:szCs w:val="26"/>
          <w:u w:val="single"/>
        </w:rPr>
        <w:t xml:space="preserve"> profesionalnih usluga </w:t>
      </w:r>
      <w:r w:rsidR="00184E19">
        <w:rPr>
          <w:rFonts w:ascii="Calibri" w:hAnsi="Calibri" w:cs="Verdana"/>
          <w:b/>
          <w:sz w:val="20"/>
          <w:szCs w:val="26"/>
          <w:u w:val="single"/>
        </w:rPr>
        <w:t xml:space="preserve">povezanih </w:t>
      </w:r>
      <w:proofErr w:type="gramStart"/>
      <w:r w:rsidR="00184E19">
        <w:rPr>
          <w:rFonts w:ascii="Calibri" w:hAnsi="Calibri" w:cs="Verdana"/>
          <w:b/>
          <w:sz w:val="20"/>
          <w:szCs w:val="26"/>
          <w:u w:val="single"/>
        </w:rPr>
        <w:t>sa</w:t>
      </w:r>
      <w:proofErr w:type="gramEnd"/>
      <w:r w:rsidR="004F6F63">
        <w:rPr>
          <w:rFonts w:ascii="Calibri" w:hAnsi="Calibri" w:cs="Verdana"/>
          <w:b/>
          <w:sz w:val="20"/>
          <w:szCs w:val="26"/>
          <w:u w:val="single"/>
        </w:rPr>
        <w:t xml:space="preserve"> pružanjem usluga u pravosuđu</w:t>
      </w:r>
    </w:p>
    <w:p w14:paraId="04165D87" w14:textId="77777777" w:rsidR="0022788F" w:rsidRPr="0022788F" w:rsidRDefault="0022788F" w:rsidP="0022788F">
      <w:pPr>
        <w:widowControl w:val="0"/>
        <w:autoSpaceDE w:val="0"/>
        <w:autoSpaceDN w:val="0"/>
        <w:adjustRightInd w:val="0"/>
        <w:spacing w:after="0"/>
        <w:rPr>
          <w:rFonts w:ascii="Calibri" w:hAnsi="Calibri" w:cs="Verdana"/>
          <w:sz w:val="20"/>
          <w:szCs w:val="26"/>
        </w:rPr>
      </w:pPr>
    </w:p>
    <w:tbl>
      <w:tblPr>
        <w:tblStyle w:val="TableGrid"/>
        <w:tblW w:w="13608" w:type="dxa"/>
        <w:tblLayout w:type="fixed"/>
        <w:tblLook w:val="00A0" w:firstRow="1" w:lastRow="0" w:firstColumn="1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660DA6" w:rsidRPr="0022788F" w14:paraId="3BA2A7F8" w14:textId="77777777" w:rsidTr="00F14272">
        <w:trPr>
          <w:trHeight w:val="584"/>
        </w:trPr>
        <w:tc>
          <w:tcPr>
            <w:tcW w:w="2268" w:type="dxa"/>
          </w:tcPr>
          <w:p w14:paraId="690EA9CE" w14:textId="77777777" w:rsidR="00660DA6" w:rsidRPr="005A0E65" w:rsidRDefault="00E60815" w:rsidP="005A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>
              <w:rPr>
                <w:rFonts w:ascii="Calibri" w:hAnsi="Calibri" w:cs="Verdana"/>
                <w:b/>
                <w:sz w:val="20"/>
                <w:szCs w:val="26"/>
              </w:rPr>
              <w:t>Advokati</w:t>
            </w:r>
          </w:p>
        </w:tc>
        <w:tc>
          <w:tcPr>
            <w:tcW w:w="2268" w:type="dxa"/>
          </w:tcPr>
          <w:p w14:paraId="729532A7" w14:textId="77777777" w:rsidR="00660DA6" w:rsidRPr="005A0E65" w:rsidRDefault="00E60815" w:rsidP="005A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>
              <w:rPr>
                <w:rFonts w:ascii="Calibri" w:hAnsi="Calibri" w:cs="Verdana"/>
                <w:b/>
                <w:sz w:val="20"/>
                <w:szCs w:val="26"/>
              </w:rPr>
              <w:t>Privatni izvršitelji</w:t>
            </w:r>
          </w:p>
        </w:tc>
        <w:tc>
          <w:tcPr>
            <w:tcW w:w="2268" w:type="dxa"/>
          </w:tcPr>
          <w:p w14:paraId="60C5234E" w14:textId="77777777" w:rsidR="00660DA6" w:rsidRPr="005A0E65" w:rsidRDefault="00E60815" w:rsidP="005A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>
              <w:rPr>
                <w:rFonts w:ascii="Calibri" w:hAnsi="Calibri" w:cs="Verdana"/>
                <w:b/>
                <w:sz w:val="20"/>
                <w:szCs w:val="26"/>
              </w:rPr>
              <w:t>Javni beležnici</w:t>
            </w:r>
          </w:p>
        </w:tc>
        <w:tc>
          <w:tcPr>
            <w:tcW w:w="2268" w:type="dxa"/>
          </w:tcPr>
          <w:p w14:paraId="05E86418" w14:textId="77777777" w:rsidR="00660DA6" w:rsidRPr="005A0E65" w:rsidRDefault="00F22BD6" w:rsidP="00E60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>
              <w:rPr>
                <w:rFonts w:ascii="Calibri" w:hAnsi="Calibri" w:cs="Verdana"/>
                <w:b/>
                <w:sz w:val="20"/>
                <w:szCs w:val="26"/>
              </w:rPr>
              <w:t>Sudski v</w:t>
            </w:r>
            <w:r w:rsidR="00E60815">
              <w:rPr>
                <w:rFonts w:ascii="Calibri" w:hAnsi="Calibri" w:cs="Verdana"/>
                <w:b/>
                <w:sz w:val="20"/>
                <w:szCs w:val="26"/>
              </w:rPr>
              <w:t>eštaci</w:t>
            </w:r>
          </w:p>
        </w:tc>
        <w:tc>
          <w:tcPr>
            <w:tcW w:w="2268" w:type="dxa"/>
          </w:tcPr>
          <w:p w14:paraId="3F54B0C1" w14:textId="77777777" w:rsidR="00660DA6" w:rsidRPr="005A0E65" w:rsidRDefault="00E60815" w:rsidP="005A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>
              <w:rPr>
                <w:rFonts w:ascii="Calibri" w:hAnsi="Calibri" w:cs="Verdana"/>
                <w:b/>
                <w:sz w:val="20"/>
                <w:szCs w:val="26"/>
              </w:rPr>
              <w:t>Sudski tumači</w:t>
            </w:r>
          </w:p>
        </w:tc>
        <w:tc>
          <w:tcPr>
            <w:tcW w:w="2268" w:type="dxa"/>
          </w:tcPr>
          <w:p w14:paraId="2F0DB342" w14:textId="745AF3CE" w:rsidR="00660DA6" w:rsidRPr="00065F77" w:rsidRDefault="00886EA6" w:rsidP="005A0E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/>
                <w:b/>
                <w:sz w:val="20"/>
                <w:lang w:val="sr-Latn-RS"/>
              </w:rPr>
            </w:pPr>
            <w:r>
              <w:rPr>
                <w:rFonts w:ascii="Calibri" w:hAnsi="Calibri" w:cs="Verdana"/>
                <w:b/>
                <w:sz w:val="20"/>
                <w:szCs w:val="26"/>
              </w:rPr>
              <w:t>Posrednici</w:t>
            </w:r>
            <w:r w:rsidR="006E011C">
              <w:rPr>
                <w:rFonts w:ascii="Calibri" w:hAnsi="Calibri" w:cs="Verdana"/>
                <w:b/>
                <w:sz w:val="20"/>
                <w:szCs w:val="26"/>
              </w:rPr>
              <w:t xml:space="preserve"> (Druga radna verzija Zakona o posredovanju u re</w:t>
            </w:r>
            <w:r w:rsidR="006E011C">
              <w:rPr>
                <w:rFonts w:ascii="Calibri" w:hAnsi="Calibri" w:cs="Verdana"/>
                <w:b/>
                <w:sz w:val="20"/>
                <w:szCs w:val="26"/>
                <w:lang w:val="sr-Latn-RS"/>
              </w:rPr>
              <w:t>šavanju sporova)</w:t>
            </w:r>
          </w:p>
        </w:tc>
      </w:tr>
      <w:tr w:rsidR="005A0E65" w:rsidRPr="0022788F" w14:paraId="68F92210" w14:textId="77777777" w:rsidTr="00F14272">
        <w:trPr>
          <w:trHeight w:val="170"/>
        </w:trPr>
        <w:tc>
          <w:tcPr>
            <w:tcW w:w="13608" w:type="dxa"/>
            <w:gridSpan w:val="6"/>
          </w:tcPr>
          <w:p w14:paraId="6A12A963" w14:textId="77777777" w:rsidR="005A0E65" w:rsidRPr="005A0E65" w:rsidRDefault="00886EA6" w:rsidP="005A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>
              <w:rPr>
                <w:rFonts w:ascii="Calibri" w:hAnsi="Calibri" w:cs="Verdana"/>
                <w:b/>
                <w:sz w:val="20"/>
                <w:szCs w:val="26"/>
              </w:rPr>
              <w:t>Da li postoji registar za ove usluge</w:t>
            </w:r>
            <w:r w:rsidR="005A0E65" w:rsidRPr="005A0E65">
              <w:rPr>
                <w:rFonts w:ascii="Calibri" w:hAnsi="Calibri" w:cs="Verdana"/>
                <w:b/>
                <w:sz w:val="20"/>
                <w:szCs w:val="26"/>
              </w:rPr>
              <w:t>?</w:t>
            </w:r>
          </w:p>
        </w:tc>
      </w:tr>
      <w:tr w:rsidR="00660DA6" w:rsidRPr="0022788F" w14:paraId="2770B27F" w14:textId="77777777" w:rsidTr="00F14272">
        <w:trPr>
          <w:trHeight w:val="2069"/>
        </w:trPr>
        <w:tc>
          <w:tcPr>
            <w:tcW w:w="2268" w:type="dxa"/>
          </w:tcPr>
          <w:p w14:paraId="389CBD9E" w14:textId="30ABA29E" w:rsidR="00F32E3D" w:rsidRDefault="00F32E3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70232F43" w14:textId="2B519A68" w:rsidR="00890DC2" w:rsidRDefault="006E011C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Advokatske komore</w:t>
            </w:r>
            <w:r w:rsidR="00886EA6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vode </w:t>
            </w:r>
            <w:r w:rsidR="00184E19">
              <w:rPr>
                <w:rFonts w:asciiTheme="majorHAnsi" w:hAnsiTheme="majorHAnsi" w:cs="Verdana"/>
                <w:sz w:val="18"/>
                <w:szCs w:val="18"/>
              </w:rPr>
              <w:t>I</w:t>
            </w:r>
            <w:r w:rsidR="00025710">
              <w:rPr>
                <w:rFonts w:asciiTheme="majorHAnsi" w:hAnsiTheme="majorHAnsi" w:cs="Verdana"/>
                <w:sz w:val="18"/>
                <w:szCs w:val="18"/>
              </w:rPr>
              <w:t>menik</w:t>
            </w:r>
            <w:r w:rsidR="00486BAD">
              <w:rPr>
                <w:rFonts w:asciiTheme="majorHAnsi" w:hAnsiTheme="majorHAnsi" w:cs="Verdana"/>
                <w:sz w:val="18"/>
                <w:szCs w:val="18"/>
              </w:rPr>
              <w:t xml:space="preserve">e </w:t>
            </w:r>
            <w:r w:rsidR="00C84EEF">
              <w:rPr>
                <w:rFonts w:asciiTheme="majorHAnsi" w:hAnsiTheme="majorHAnsi" w:cs="Verdana"/>
                <w:sz w:val="18"/>
                <w:szCs w:val="18"/>
              </w:rPr>
              <w:t>advokata i</w:t>
            </w:r>
            <w:r w:rsidR="00025710">
              <w:rPr>
                <w:rFonts w:asciiTheme="majorHAnsi" w:hAnsiTheme="majorHAnsi" w:cs="Verdana"/>
                <w:sz w:val="18"/>
                <w:szCs w:val="18"/>
              </w:rPr>
              <w:t xml:space="preserve"> advokatskih pripravnika</w:t>
            </w:r>
            <w:r>
              <w:rPr>
                <w:rFonts w:asciiTheme="majorHAnsi" w:hAnsiTheme="majorHAnsi" w:cs="Verdana"/>
                <w:sz w:val="18"/>
                <w:szCs w:val="18"/>
              </w:rPr>
              <w:t>.</w:t>
            </w:r>
            <w:r w:rsidR="00025710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</w:p>
          <w:p w14:paraId="10D90784" w14:textId="77777777" w:rsidR="00890DC2" w:rsidRDefault="00890DC2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71021543" w14:textId="77777777"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F6A206" w14:textId="77777777" w:rsidR="00F32E3D" w:rsidRDefault="00F32E3D" w:rsidP="000257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4BB2B598" w14:textId="5589FA4D" w:rsidR="00660DA6" w:rsidRPr="00B33A6D" w:rsidRDefault="00C84EEF" w:rsidP="000257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Ministarstvo pravde i državne uprave</w:t>
            </w:r>
            <w:r w:rsidR="00B315A4">
              <w:rPr>
                <w:rFonts w:asciiTheme="majorHAnsi" w:hAnsiTheme="majorHAnsi" w:cs="Verdana"/>
                <w:sz w:val="18"/>
                <w:szCs w:val="18"/>
              </w:rPr>
              <w:t xml:space="preserve"> (MPDU)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025710">
              <w:rPr>
                <w:rFonts w:asciiTheme="majorHAnsi" w:hAnsiTheme="majorHAnsi" w:cs="Verdana"/>
                <w:sz w:val="18"/>
                <w:szCs w:val="18"/>
              </w:rPr>
              <w:t>vodi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184E19">
              <w:rPr>
                <w:rFonts w:asciiTheme="majorHAnsi" w:hAnsiTheme="majorHAnsi" w:cs="Verdana"/>
                <w:sz w:val="18"/>
                <w:szCs w:val="18"/>
              </w:rPr>
              <w:t>I</w:t>
            </w:r>
            <w:r w:rsidR="00187C46">
              <w:rPr>
                <w:rFonts w:asciiTheme="majorHAnsi" w:hAnsiTheme="majorHAnsi" w:cs="Verdana"/>
                <w:sz w:val="18"/>
                <w:szCs w:val="18"/>
              </w:rPr>
              <w:t>menik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privatnih izvršitelja, zamenika </w:t>
            </w:r>
            <w:r w:rsidR="001405E8">
              <w:rPr>
                <w:rFonts w:asciiTheme="majorHAnsi" w:hAnsiTheme="majorHAnsi" w:cs="Verdana"/>
                <w:sz w:val="18"/>
                <w:szCs w:val="18"/>
              </w:rPr>
              <w:t>i ortačkih društava izvršitelja</w:t>
            </w:r>
            <w:r w:rsidR="00184E19">
              <w:rPr>
                <w:rFonts w:asciiTheme="majorHAnsi" w:hAnsiTheme="majorHAnsi" w:cs="Verdana"/>
                <w:sz w:val="18"/>
                <w:szCs w:val="18"/>
              </w:rPr>
              <w:t>, dok Komora izvršitelja vodi</w:t>
            </w:r>
            <w:r w:rsidR="001405E8">
              <w:rPr>
                <w:rFonts w:asciiTheme="majorHAnsi" w:hAnsiTheme="majorHAnsi" w:cs="Verdana"/>
                <w:sz w:val="18"/>
                <w:szCs w:val="18"/>
              </w:rPr>
              <w:t xml:space="preserve"> pomoćni registar.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21ED53F9" w14:textId="77777777" w:rsidR="00F32E3D" w:rsidRDefault="00F32E3D" w:rsidP="00425E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28BB4370" w14:textId="49BD93CD" w:rsidR="00660DA6" w:rsidRDefault="00CA3559" w:rsidP="00425E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Prema</w:t>
            </w:r>
            <w:r w:rsidR="00F22BD6">
              <w:rPr>
                <w:rFonts w:asciiTheme="majorHAnsi" w:hAnsiTheme="majorHAnsi" w:cs="Verdana"/>
                <w:sz w:val="18"/>
                <w:szCs w:val="18"/>
              </w:rPr>
              <w:t xml:space="preserve"> Zakonu o javnim beležnicima</w:t>
            </w:r>
            <w:r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2"/>
            </w:r>
            <w:r w:rsidR="00F22BD6">
              <w:rPr>
                <w:rFonts w:asciiTheme="majorHAnsi" w:hAnsiTheme="majorHAnsi" w:cs="Verdana"/>
                <w:sz w:val="18"/>
                <w:szCs w:val="18"/>
              </w:rPr>
              <w:t>, Komora javni</w:t>
            </w:r>
            <w:r w:rsidR="00CA2310">
              <w:rPr>
                <w:rFonts w:asciiTheme="majorHAnsi" w:hAnsiTheme="majorHAnsi" w:cs="Verdana"/>
                <w:sz w:val="18"/>
                <w:szCs w:val="18"/>
              </w:rPr>
              <w:t>h beležnika vodi I</w:t>
            </w:r>
            <w:r w:rsidR="005005E6">
              <w:rPr>
                <w:rFonts w:asciiTheme="majorHAnsi" w:hAnsiTheme="majorHAnsi" w:cs="Verdana"/>
                <w:sz w:val="18"/>
                <w:szCs w:val="18"/>
              </w:rPr>
              <w:t>menik</w:t>
            </w:r>
            <w:r w:rsidR="007C32D3">
              <w:rPr>
                <w:rFonts w:asciiTheme="majorHAnsi" w:hAnsiTheme="majorHAnsi" w:cs="Verdana"/>
                <w:sz w:val="18"/>
                <w:szCs w:val="18"/>
              </w:rPr>
              <w:t xml:space="preserve"> javnih beležnika, </w:t>
            </w:r>
            <w:r w:rsidR="005005E6">
              <w:rPr>
                <w:rFonts w:asciiTheme="majorHAnsi" w:hAnsiTheme="majorHAnsi" w:cs="Verdana"/>
                <w:sz w:val="18"/>
                <w:szCs w:val="18"/>
              </w:rPr>
              <w:t xml:space="preserve">pomoćnika i javnobeležničkih pripravnika. </w:t>
            </w:r>
          </w:p>
          <w:p w14:paraId="3316DA35" w14:textId="77777777" w:rsidR="00077743" w:rsidRPr="00CD3230" w:rsidRDefault="005005E6" w:rsidP="001405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Ministarstvo pravde i državne uprave </w:t>
            </w:r>
            <w:r w:rsidR="001405E8">
              <w:rPr>
                <w:rFonts w:asciiTheme="majorHAnsi" w:hAnsiTheme="majorHAnsi" w:cs="Verdana"/>
                <w:sz w:val="18"/>
                <w:szCs w:val="18"/>
              </w:rPr>
              <w:t xml:space="preserve">čuva podatke o licima koja su položila ispit za javne beležnike. </w:t>
            </w:r>
          </w:p>
        </w:tc>
        <w:tc>
          <w:tcPr>
            <w:tcW w:w="2268" w:type="dxa"/>
          </w:tcPr>
          <w:p w14:paraId="0EBDF7C7" w14:textId="77777777" w:rsidR="00F32E3D" w:rsidRDefault="00F32E3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28D73C93" w14:textId="77777777" w:rsidR="00660DA6" w:rsidRPr="00B33A6D" w:rsidRDefault="00F22BD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Ministarstvo pravde i državne uprave vodi odvojene registre sudskih veštaka za fizička i pravna lica. </w:t>
            </w:r>
          </w:p>
          <w:p w14:paraId="643B9E7B" w14:textId="77777777"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3BAEAC" w14:textId="749D5C39" w:rsidR="00F32E3D" w:rsidRDefault="00F32E3D" w:rsidP="00584B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32A8DC18" w14:textId="2E59A2B4" w:rsidR="00660DA6" w:rsidRDefault="00D64237" w:rsidP="00584B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Na internet prezentaciji </w:t>
            </w:r>
            <w:r w:rsidR="00584BE9">
              <w:rPr>
                <w:rFonts w:asciiTheme="majorHAnsi" w:hAnsiTheme="majorHAnsi" w:cs="Verdana"/>
                <w:sz w:val="18"/>
                <w:szCs w:val="18"/>
              </w:rPr>
              <w:t>Ministarstva</w:t>
            </w:r>
            <w:r w:rsidR="00F22BD6">
              <w:rPr>
                <w:rFonts w:asciiTheme="majorHAnsi" w:hAnsiTheme="majorHAnsi" w:cs="Verdana"/>
                <w:sz w:val="18"/>
                <w:szCs w:val="18"/>
              </w:rPr>
              <w:t xml:space="preserve"> pravde i državne uprave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584BE9">
              <w:rPr>
                <w:rFonts w:asciiTheme="majorHAnsi" w:hAnsiTheme="majorHAnsi" w:cs="Verdana"/>
                <w:sz w:val="18"/>
                <w:szCs w:val="18"/>
              </w:rPr>
              <w:t xml:space="preserve">trenutno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ne postoji </w:t>
            </w:r>
            <w:r w:rsidR="00B315A4">
              <w:rPr>
                <w:rFonts w:asciiTheme="majorHAnsi" w:hAnsiTheme="majorHAnsi" w:cs="Verdana"/>
                <w:sz w:val="18"/>
                <w:szCs w:val="18"/>
              </w:rPr>
              <w:t>elektronska verzija regist</w:t>
            </w:r>
            <w:r>
              <w:rPr>
                <w:rFonts w:asciiTheme="majorHAnsi" w:hAnsiTheme="majorHAnsi" w:cs="Verdana"/>
                <w:sz w:val="18"/>
                <w:szCs w:val="18"/>
              </w:rPr>
              <w:t>r</w:t>
            </w:r>
            <w:r w:rsidR="00B315A4">
              <w:rPr>
                <w:rFonts w:asciiTheme="majorHAnsi" w:hAnsiTheme="majorHAnsi" w:cs="Verdana"/>
                <w:sz w:val="18"/>
                <w:szCs w:val="18"/>
              </w:rPr>
              <w:t>a</w:t>
            </w:r>
            <w:r w:rsidR="00B315A4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3"/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stalnih sudskih</w:t>
            </w:r>
            <w:r w:rsidR="00F22BD6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Verdana"/>
                <w:sz w:val="18"/>
                <w:szCs w:val="18"/>
              </w:rPr>
              <w:t>tumača.</w:t>
            </w:r>
            <w:r w:rsidR="00584BE9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</w:p>
          <w:p w14:paraId="74A7D166" w14:textId="77777777" w:rsidR="00515E3E" w:rsidRDefault="00515E3E" w:rsidP="00584B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74BAF49F" w14:textId="4C3377A5" w:rsidR="007E556C" w:rsidRPr="00B33A6D" w:rsidRDefault="00B315A4" w:rsidP="00584B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Svi V</w:t>
            </w:r>
            <w:r w:rsidR="007E556C">
              <w:rPr>
                <w:rFonts w:asciiTheme="majorHAnsi" w:hAnsiTheme="majorHAnsi" w:cs="Verdana"/>
                <w:sz w:val="18"/>
                <w:szCs w:val="18"/>
              </w:rPr>
              <w:t>iši sud</w:t>
            </w:r>
            <w:r>
              <w:rPr>
                <w:rFonts w:asciiTheme="majorHAnsi" w:hAnsiTheme="majorHAnsi" w:cs="Verdana"/>
                <w:sz w:val="18"/>
                <w:szCs w:val="18"/>
              </w:rPr>
              <w:t>ovi</w:t>
            </w:r>
            <w:r w:rsidR="007E556C">
              <w:rPr>
                <w:rFonts w:asciiTheme="majorHAnsi" w:hAnsiTheme="majorHAnsi" w:cs="Verdana"/>
                <w:sz w:val="18"/>
                <w:szCs w:val="18"/>
              </w:rPr>
              <w:t xml:space="preserve"> obajvljuj</w:t>
            </w:r>
            <w:r>
              <w:rPr>
                <w:rFonts w:asciiTheme="majorHAnsi" w:hAnsiTheme="majorHAnsi" w:cs="Verdana"/>
                <w:sz w:val="18"/>
                <w:szCs w:val="18"/>
              </w:rPr>
              <w:t>u</w:t>
            </w:r>
            <w:r w:rsidR="007E556C">
              <w:rPr>
                <w:rFonts w:asciiTheme="majorHAnsi" w:hAnsiTheme="majorHAnsi" w:cs="Verdana"/>
                <w:sz w:val="18"/>
                <w:szCs w:val="18"/>
              </w:rPr>
              <w:t xml:space="preserve"> listu prevodilaca za svoj</w:t>
            </w:r>
            <w:r>
              <w:rPr>
                <w:rFonts w:asciiTheme="majorHAnsi" w:hAnsiTheme="majorHAnsi" w:cs="Verdana"/>
                <w:sz w:val="18"/>
                <w:szCs w:val="18"/>
              </w:rPr>
              <w:t>a</w:t>
            </w:r>
            <w:r w:rsidR="007E556C">
              <w:rPr>
                <w:rFonts w:asciiTheme="majorHAnsi" w:hAnsiTheme="majorHAnsi" w:cs="Verdana"/>
                <w:sz w:val="18"/>
                <w:szCs w:val="18"/>
              </w:rPr>
              <w:t xml:space="preserve"> područj</w:t>
            </w:r>
            <w:r>
              <w:rPr>
                <w:rFonts w:asciiTheme="majorHAnsi" w:hAnsiTheme="majorHAnsi" w:cs="Verdana"/>
                <w:sz w:val="18"/>
                <w:szCs w:val="18"/>
              </w:rPr>
              <w:t>a</w:t>
            </w:r>
            <w:r w:rsidR="007E556C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434762D6" w14:textId="77777777" w:rsidR="00F32E3D" w:rsidRDefault="00F32E3D" w:rsidP="002978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24A774F3" w14:textId="77777777" w:rsidR="00660DA6" w:rsidRDefault="00025710" w:rsidP="002978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Prema </w:t>
            </w:r>
            <w:r w:rsidR="001318AB">
              <w:rPr>
                <w:rFonts w:asciiTheme="majorHAnsi" w:hAnsiTheme="majorHAnsi" w:cs="Verdana"/>
                <w:sz w:val="18"/>
                <w:szCs w:val="18"/>
              </w:rPr>
              <w:t>drugoj radnoj verziji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Zakona o posredovanju u rešavanju sporova</w:t>
            </w:r>
            <w:r w:rsidR="005A0E65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4"/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, Ministarstvo pravde i državne uprave bi trebalo da vodi registar posrednika. </w:t>
            </w:r>
          </w:p>
          <w:p w14:paraId="473E5383" w14:textId="77777777" w:rsidR="00660DA6" w:rsidRDefault="00660DA6" w:rsidP="00C447A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3D169C23" w14:textId="77777777" w:rsidR="00660DA6" w:rsidRPr="00B33A6D" w:rsidRDefault="00660DA6" w:rsidP="005A0E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</w:tr>
      <w:tr w:rsidR="00660DA6" w:rsidRPr="0022788F" w14:paraId="2A2406B8" w14:textId="77777777" w:rsidTr="00F14272">
        <w:trPr>
          <w:trHeight w:val="43"/>
        </w:trPr>
        <w:tc>
          <w:tcPr>
            <w:tcW w:w="13608" w:type="dxa"/>
            <w:gridSpan w:val="6"/>
          </w:tcPr>
          <w:p w14:paraId="297C8C6D" w14:textId="77777777" w:rsidR="00660DA6" w:rsidRPr="00D42FEE" w:rsidRDefault="00F366CC" w:rsidP="00F3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>
              <w:rPr>
                <w:rFonts w:ascii="Calibri" w:hAnsi="Calibri" w:cs="Verdana"/>
                <w:b/>
                <w:sz w:val="20"/>
                <w:szCs w:val="26"/>
              </w:rPr>
              <w:t>Da li je registar javno dostupan</w:t>
            </w:r>
            <w:r w:rsidR="00660DA6" w:rsidRPr="00D42FEE">
              <w:rPr>
                <w:rFonts w:ascii="Calibri" w:hAnsi="Calibri" w:cs="Verdana"/>
                <w:b/>
                <w:sz w:val="20"/>
                <w:szCs w:val="26"/>
              </w:rPr>
              <w:t xml:space="preserve">? </w:t>
            </w:r>
            <w:r>
              <w:rPr>
                <w:rFonts w:ascii="Calibri" w:hAnsi="Calibri" w:cs="Verdana"/>
                <w:b/>
                <w:sz w:val="20"/>
                <w:szCs w:val="26"/>
              </w:rPr>
              <w:t>Lako dostupan</w:t>
            </w:r>
            <w:r w:rsidR="00660DA6" w:rsidRPr="00D42FEE">
              <w:rPr>
                <w:rFonts w:ascii="Calibri" w:hAnsi="Calibri" w:cs="Verdana"/>
                <w:b/>
                <w:sz w:val="20"/>
                <w:szCs w:val="26"/>
              </w:rPr>
              <w:t>?  </w:t>
            </w:r>
            <w:r>
              <w:rPr>
                <w:rFonts w:ascii="Calibri" w:hAnsi="Calibri" w:cs="Verdana"/>
                <w:b/>
                <w:sz w:val="20"/>
                <w:szCs w:val="26"/>
              </w:rPr>
              <w:t>Na internetu</w:t>
            </w:r>
            <w:r w:rsidR="00660DA6" w:rsidRPr="00D42FEE">
              <w:rPr>
                <w:rFonts w:ascii="Calibri" w:hAnsi="Calibri" w:cs="Verdana"/>
                <w:b/>
                <w:sz w:val="20"/>
                <w:szCs w:val="26"/>
              </w:rPr>
              <w:t xml:space="preserve">? </w:t>
            </w:r>
            <w:r>
              <w:rPr>
                <w:rFonts w:ascii="Calibri" w:hAnsi="Calibri" w:cs="Verdana"/>
                <w:b/>
                <w:sz w:val="20"/>
                <w:szCs w:val="26"/>
              </w:rPr>
              <w:t>Kako se može pronaći</w:t>
            </w:r>
            <w:r w:rsidR="00660DA6" w:rsidRPr="00D42FEE">
              <w:rPr>
                <w:rFonts w:ascii="Calibri" w:hAnsi="Calibri" w:cs="Verdana"/>
                <w:b/>
                <w:sz w:val="20"/>
                <w:szCs w:val="26"/>
              </w:rPr>
              <w:t>?</w:t>
            </w:r>
          </w:p>
        </w:tc>
      </w:tr>
      <w:tr w:rsidR="00660DA6" w:rsidRPr="0022788F" w14:paraId="73DCA2E8" w14:textId="77777777" w:rsidTr="00F14272">
        <w:trPr>
          <w:trHeight w:val="80"/>
        </w:trPr>
        <w:tc>
          <w:tcPr>
            <w:tcW w:w="2268" w:type="dxa"/>
          </w:tcPr>
          <w:p w14:paraId="43228182" w14:textId="77777777" w:rsidR="00F32E3D" w:rsidRDefault="00F32E3D" w:rsidP="00142C1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1DCF28B4" w14:textId="77777777" w:rsidR="005A0E65" w:rsidRDefault="00025710" w:rsidP="00142C1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Advokatske komore imaju svoje </w:t>
            </w:r>
            <w:r w:rsidR="00581938">
              <w:rPr>
                <w:rFonts w:asciiTheme="majorHAnsi" w:hAnsiTheme="majorHAnsi" w:cs="Verdana"/>
                <w:sz w:val="18"/>
                <w:szCs w:val="18"/>
              </w:rPr>
              <w:t>internet prezentacije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sa javno dostupnim informacijama, kojima se može lako pristupiti</w:t>
            </w:r>
            <w:r w:rsidR="002D05BF">
              <w:rPr>
                <w:rFonts w:asciiTheme="majorHAnsi" w:hAnsiTheme="majorHAnsi" w:cs="Verdana"/>
                <w:sz w:val="18"/>
                <w:szCs w:val="18"/>
              </w:rPr>
              <w:t>.</w:t>
            </w:r>
            <w:r w:rsidR="002D05BF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5"/>
            </w:r>
          </w:p>
          <w:p w14:paraId="2F593804" w14:textId="2A8D01CF" w:rsidR="002D05BF" w:rsidRPr="00B33A6D" w:rsidRDefault="00025710" w:rsidP="002D05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Pored toga, građani u </w:t>
            </w:r>
            <w:r>
              <w:rPr>
                <w:rFonts w:asciiTheme="majorHAnsi" w:hAnsiTheme="majorHAnsi" w:cs="Verdana"/>
                <w:sz w:val="18"/>
                <w:szCs w:val="18"/>
              </w:rPr>
              <w:lastRenderedPageBreak/>
              <w:t>telefonskom imeniku mogu potražiti kontakt informacije</w:t>
            </w:r>
            <w:r w:rsidR="001D52EF">
              <w:rPr>
                <w:rFonts w:asciiTheme="majorHAnsi" w:hAnsiTheme="majorHAnsi" w:cs="Verdana"/>
                <w:sz w:val="18"/>
                <w:szCs w:val="18"/>
              </w:rPr>
              <w:t xml:space="preserve"> Advokatske komore ili advokata.</w:t>
            </w:r>
          </w:p>
          <w:p w14:paraId="0CC6B4E4" w14:textId="77777777" w:rsidR="002D05BF" w:rsidRPr="00B33A6D" w:rsidRDefault="002D05BF" w:rsidP="00142C1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165496" w14:textId="77777777" w:rsidR="00F32E3D" w:rsidRDefault="00F32E3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79B7DC73" w14:textId="77777777" w:rsidR="00660DA6" w:rsidRPr="00B33A6D" w:rsidRDefault="00025710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Informacije iz imenika su javne, i mogu se jednostavno</w:t>
            </w:r>
            <w:r w:rsidR="00581938">
              <w:rPr>
                <w:rFonts w:asciiTheme="majorHAnsi" w:hAnsiTheme="majorHAnsi" w:cs="Verdana"/>
                <w:sz w:val="18"/>
                <w:szCs w:val="18"/>
              </w:rPr>
              <w:t xml:space="preserve"> pretražiti na sledećim internet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prezentacijama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: </w:t>
            </w:r>
            <w:hyperlink r:id="rId10" w:history="1">
              <w:r w:rsidR="00660DA6" w:rsidRPr="00B33A6D">
                <w:rPr>
                  <w:rStyle w:val="Hyperlink"/>
                  <w:rFonts w:asciiTheme="majorHAnsi" w:hAnsiTheme="majorHAnsi" w:cs="Verdana"/>
                  <w:sz w:val="18"/>
                  <w:szCs w:val="18"/>
                </w:rPr>
                <w:t>http://www.komoraizvrsite</w:t>
              </w:r>
              <w:r w:rsidR="00660DA6" w:rsidRPr="00B33A6D">
                <w:rPr>
                  <w:rStyle w:val="Hyperlink"/>
                  <w:rFonts w:asciiTheme="majorHAnsi" w:hAnsiTheme="majorHAnsi" w:cs="Verdana"/>
                  <w:sz w:val="18"/>
                  <w:szCs w:val="18"/>
                </w:rPr>
                <w:lastRenderedPageBreak/>
                <w:t>lja.rs/pocetna</w:t>
              </w:r>
            </w:hyperlink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Pr="00D90D54">
              <w:rPr>
                <w:rFonts w:asciiTheme="majorHAnsi" w:hAnsiTheme="majorHAnsi" w:cs="Verdana"/>
                <w:sz w:val="18"/>
                <w:szCs w:val="18"/>
              </w:rPr>
              <w:t xml:space="preserve">i </w:t>
            </w:r>
          </w:p>
          <w:p w14:paraId="1D911F71" w14:textId="77777777" w:rsidR="00660DA6" w:rsidRPr="00B33A6D" w:rsidRDefault="00A17570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hyperlink r:id="rId11" w:history="1">
              <w:r w:rsidR="00660DA6" w:rsidRPr="00B33A6D">
                <w:rPr>
                  <w:rStyle w:val="Hyperlink"/>
                  <w:rFonts w:asciiTheme="majorHAnsi" w:hAnsiTheme="majorHAnsi" w:cs="Verdana"/>
                  <w:sz w:val="18"/>
                  <w:szCs w:val="18"/>
                </w:rPr>
                <w:t>http://www.mpravde.gov.rs/court-executives.php</w:t>
              </w:r>
            </w:hyperlink>
          </w:p>
          <w:p w14:paraId="636FE8AC" w14:textId="77777777" w:rsidR="00660DA6" w:rsidRPr="00B33A6D" w:rsidRDefault="00025710" w:rsidP="00250D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Pored toga, građani u telefonskom imeniku mogu potražiti </w:t>
            </w:r>
            <w:r w:rsidR="00250DFF">
              <w:rPr>
                <w:rFonts w:asciiTheme="majorHAnsi" w:hAnsiTheme="majorHAnsi" w:cs="Verdana"/>
                <w:sz w:val="18"/>
                <w:szCs w:val="18"/>
              </w:rPr>
              <w:t>kontakt informacije Komor</w:t>
            </w:r>
            <w:r w:rsidR="00D90D54">
              <w:rPr>
                <w:rFonts w:asciiTheme="majorHAnsi" w:hAnsiTheme="majorHAnsi" w:cs="Verdana"/>
                <w:sz w:val="18"/>
                <w:szCs w:val="18"/>
              </w:rPr>
              <w:t>e izvršitelja ili pojedinačnih p</w:t>
            </w:r>
            <w:r w:rsidR="00250DFF">
              <w:rPr>
                <w:rFonts w:asciiTheme="majorHAnsi" w:hAnsiTheme="majorHAnsi" w:cs="Verdana"/>
                <w:sz w:val="18"/>
                <w:szCs w:val="18"/>
              </w:rPr>
              <w:t xml:space="preserve">rivatnih izvršitelja. </w:t>
            </w:r>
          </w:p>
        </w:tc>
        <w:tc>
          <w:tcPr>
            <w:tcW w:w="2268" w:type="dxa"/>
          </w:tcPr>
          <w:p w14:paraId="573DF848" w14:textId="77777777" w:rsidR="00F32E3D" w:rsidRDefault="00F32E3D" w:rsidP="00910E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7F6ACE46" w14:textId="77777777" w:rsidR="00660DA6" w:rsidRPr="00B33A6D" w:rsidRDefault="00250DFF" w:rsidP="00910E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Trenutno ne postoje javno dostupne informacije o registrima javnih beležnika, zbog činjenice da je uvođenje javnobeležničkih usluga u pravni sistem </w:t>
            </w:r>
            <w:r>
              <w:rPr>
                <w:rFonts w:asciiTheme="majorHAnsi" w:hAnsiTheme="majorHAnsi" w:cs="Verdana"/>
                <w:sz w:val="18"/>
                <w:szCs w:val="18"/>
              </w:rPr>
              <w:lastRenderedPageBreak/>
              <w:t xml:space="preserve">Srbije odloženo do 1. </w:t>
            </w:r>
            <w:proofErr w:type="gramStart"/>
            <w:r>
              <w:rPr>
                <w:rFonts w:asciiTheme="majorHAnsi" w:hAnsiTheme="majorHAnsi" w:cs="Verdana"/>
                <w:sz w:val="18"/>
                <w:szCs w:val="18"/>
              </w:rPr>
              <w:t>septembra</w:t>
            </w:r>
            <w:proofErr w:type="gramEnd"/>
            <w:r>
              <w:rPr>
                <w:rFonts w:asciiTheme="majorHAnsi" w:hAnsiTheme="majorHAnsi" w:cs="Verdana"/>
                <w:sz w:val="18"/>
                <w:szCs w:val="18"/>
              </w:rPr>
              <w:t xml:space="preserve"> 2014. </w:t>
            </w:r>
            <w:proofErr w:type="gramStart"/>
            <w:r>
              <w:rPr>
                <w:rFonts w:asciiTheme="majorHAnsi" w:hAnsiTheme="majorHAnsi" w:cs="Verdana"/>
                <w:sz w:val="18"/>
                <w:szCs w:val="18"/>
              </w:rPr>
              <w:t>godine</w:t>
            </w:r>
            <w:proofErr w:type="gramEnd"/>
            <w:r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</w:p>
          <w:p w14:paraId="3F7857C1" w14:textId="77777777" w:rsidR="00660DA6" w:rsidRPr="00B33A6D" w:rsidRDefault="00660DA6" w:rsidP="00401B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CB586A" w14:textId="77777777" w:rsidR="00F32E3D" w:rsidRDefault="00F32E3D" w:rsidP="009F64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420B910E" w14:textId="7E8B2E19" w:rsidR="00660DA6" w:rsidRPr="00B33A6D" w:rsidRDefault="00080316" w:rsidP="009F64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Registar je javno dostupan i može mu se </w:t>
            </w:r>
            <w:r w:rsidR="006E6486">
              <w:rPr>
                <w:rFonts w:asciiTheme="majorHAnsi" w:hAnsiTheme="majorHAnsi" w:cs="Verdana"/>
                <w:sz w:val="18"/>
                <w:szCs w:val="18"/>
              </w:rPr>
              <w:t xml:space="preserve">lako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pristupiti na </w:t>
            </w:r>
            <w:r w:rsidR="00141D14">
              <w:rPr>
                <w:rFonts w:asciiTheme="majorHAnsi" w:hAnsiTheme="majorHAnsi" w:cs="Verdana"/>
                <w:sz w:val="18"/>
                <w:szCs w:val="18"/>
              </w:rPr>
              <w:t xml:space="preserve">internet </w:t>
            </w:r>
            <w:proofErr w:type="gramStart"/>
            <w:r w:rsidR="00141D14">
              <w:rPr>
                <w:rFonts w:asciiTheme="majorHAnsi" w:hAnsiTheme="majorHAnsi" w:cs="Verdana"/>
                <w:sz w:val="18"/>
                <w:szCs w:val="18"/>
              </w:rPr>
              <w:t xml:space="preserve">prezentaciji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990E82">
              <w:rPr>
                <w:rFonts w:asciiTheme="majorHAnsi" w:hAnsiTheme="majorHAnsi" w:cs="Verdana"/>
                <w:sz w:val="18"/>
                <w:szCs w:val="18"/>
              </w:rPr>
              <w:t>MPDU</w:t>
            </w:r>
            <w:proofErr w:type="gramEnd"/>
            <w:r w:rsidR="00660DA6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6"/>
            </w:r>
            <w:r w:rsidR="00660DA6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  <w:p w14:paraId="50C8A8EA" w14:textId="3C74755C" w:rsidR="00660DA6" w:rsidRPr="00B33A6D" w:rsidRDefault="00080316" w:rsidP="00020D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Neki sudovi, </w:t>
            </w:r>
            <w:proofErr w:type="gramStart"/>
            <w:r w:rsidR="006E6486">
              <w:rPr>
                <w:rFonts w:asciiTheme="majorHAnsi" w:hAnsiTheme="majorHAnsi" w:cs="Verdana"/>
                <w:sz w:val="18"/>
                <w:szCs w:val="18"/>
              </w:rPr>
              <w:t>poput  Osnovnog</w:t>
            </w:r>
            <w:proofErr w:type="gramEnd"/>
            <w:r w:rsidR="006E6486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sud</w:t>
            </w:r>
            <w:r w:rsidR="006E6486">
              <w:rPr>
                <w:rFonts w:asciiTheme="majorHAnsi" w:hAnsiTheme="majorHAnsi" w:cs="Verdana"/>
                <w:sz w:val="18"/>
                <w:szCs w:val="18"/>
              </w:rPr>
              <w:t>a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u </w:t>
            </w:r>
            <w:r>
              <w:rPr>
                <w:rFonts w:asciiTheme="majorHAnsi" w:hAnsiTheme="majorHAnsi" w:cs="Verdana"/>
                <w:sz w:val="18"/>
                <w:szCs w:val="18"/>
              </w:rPr>
              <w:lastRenderedPageBreak/>
              <w:t>Požarevcu</w:t>
            </w:r>
            <w:r w:rsidR="00581938">
              <w:rPr>
                <w:rFonts w:asciiTheme="majorHAnsi" w:hAnsiTheme="majorHAnsi" w:cs="Verdana"/>
                <w:sz w:val="18"/>
                <w:szCs w:val="18"/>
              </w:rPr>
              <w:t>,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imaju spisak registrova</w:t>
            </w:r>
            <w:r w:rsidR="00141D14">
              <w:rPr>
                <w:rFonts w:asciiTheme="majorHAnsi" w:hAnsiTheme="majorHAnsi" w:cs="Verdana"/>
                <w:sz w:val="18"/>
                <w:szCs w:val="18"/>
              </w:rPr>
              <w:t>nih sudskih veštaka na svojoj internet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prezentaciji</w:t>
            </w:r>
            <w:r w:rsidR="00660DA6">
              <w:rPr>
                <w:rFonts w:asciiTheme="majorHAnsi" w:hAnsiTheme="majorHAnsi" w:cs="Verdana"/>
                <w:sz w:val="18"/>
                <w:szCs w:val="18"/>
              </w:rPr>
              <w:t>.</w:t>
            </w:r>
            <w:r w:rsidR="00660DA6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7"/>
            </w:r>
          </w:p>
          <w:p w14:paraId="3D050940" w14:textId="77777777" w:rsidR="006E6486" w:rsidRDefault="006E6486" w:rsidP="00020D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0540B9D7" w14:textId="4EF0AB06" w:rsidR="00660DA6" w:rsidRDefault="006E648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S</w:t>
            </w:r>
            <w:r w:rsidR="001644C0">
              <w:rPr>
                <w:rFonts w:asciiTheme="majorHAnsi" w:hAnsiTheme="majorHAnsi" w:cs="Verdana"/>
                <w:sz w:val="18"/>
                <w:szCs w:val="18"/>
              </w:rPr>
              <w:t>ud</w:t>
            </w:r>
            <w:r>
              <w:rPr>
                <w:rFonts w:asciiTheme="majorHAnsi" w:hAnsiTheme="majorHAnsi" w:cs="Verdana"/>
                <w:sz w:val="18"/>
                <w:szCs w:val="18"/>
              </w:rPr>
              <w:t>ovi vode</w:t>
            </w:r>
            <w:r w:rsidR="001644C0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evidenciju o </w:t>
            </w:r>
            <w:r w:rsidR="00114F97">
              <w:rPr>
                <w:rFonts w:asciiTheme="majorHAnsi" w:hAnsiTheme="majorHAnsi" w:cs="Verdana"/>
                <w:sz w:val="18"/>
                <w:szCs w:val="18"/>
              </w:rPr>
              <w:t xml:space="preserve">upisanim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sudskim veštacima na </w:t>
            </w:r>
            <w:r w:rsidR="00114F97">
              <w:rPr>
                <w:rFonts w:asciiTheme="majorHAnsi" w:hAnsiTheme="majorHAnsi" w:cs="Verdana"/>
                <w:sz w:val="18"/>
                <w:szCs w:val="18"/>
              </w:rPr>
              <w:t>svo</w:t>
            </w:r>
            <w:r w:rsidR="00990E82">
              <w:rPr>
                <w:rFonts w:asciiTheme="majorHAnsi" w:hAnsiTheme="majorHAnsi" w:cs="Verdana"/>
                <w:sz w:val="18"/>
                <w:szCs w:val="18"/>
              </w:rPr>
              <w:t>m podru</w:t>
            </w:r>
            <w:r w:rsidR="00990E82">
              <w:rPr>
                <w:rFonts w:asciiTheme="majorHAnsi" w:hAnsiTheme="majorHAnsi" w:cs="Verdana"/>
                <w:sz w:val="18"/>
                <w:szCs w:val="18"/>
                <w:lang w:val="sr-Latn-RS"/>
              </w:rPr>
              <w:t>čju</w:t>
            </w:r>
            <w:r w:rsidR="00114F97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  <w:p w14:paraId="1F261B90" w14:textId="77777777" w:rsidR="00114F97" w:rsidRPr="00B33A6D" w:rsidRDefault="00114F97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FC2E78" w14:textId="02D945AB" w:rsidR="00F32E3D" w:rsidRDefault="00F32E3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4C8F6C30" w14:textId="77777777" w:rsidR="00660DA6" w:rsidRPr="00B33A6D" w:rsidRDefault="00584BE9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Podaci o prevodiocima </w:t>
            </w:r>
            <w:proofErr w:type="gramStart"/>
            <w:r>
              <w:rPr>
                <w:rFonts w:asciiTheme="majorHAnsi" w:hAnsiTheme="majorHAnsi" w:cs="Verdana"/>
                <w:sz w:val="18"/>
                <w:szCs w:val="18"/>
              </w:rPr>
              <w:t xml:space="preserve">dostupni </w:t>
            </w:r>
            <w:r w:rsidR="001644C0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DD14CC">
              <w:rPr>
                <w:rFonts w:asciiTheme="majorHAnsi" w:hAnsiTheme="majorHAnsi" w:cs="Verdana"/>
                <w:sz w:val="18"/>
                <w:szCs w:val="18"/>
              </w:rPr>
              <w:t>su</w:t>
            </w:r>
            <w:proofErr w:type="gramEnd"/>
            <w:r w:rsidR="00DD14CC">
              <w:rPr>
                <w:rFonts w:asciiTheme="majorHAnsi" w:hAnsiTheme="majorHAnsi" w:cs="Verdana"/>
                <w:sz w:val="18"/>
                <w:szCs w:val="18"/>
              </w:rPr>
              <w:t xml:space="preserve"> n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a </w:t>
            </w:r>
            <w:r w:rsidR="008D7956">
              <w:rPr>
                <w:rFonts w:asciiTheme="majorHAnsi" w:hAnsiTheme="majorHAnsi" w:cs="Verdana"/>
                <w:sz w:val="18"/>
                <w:szCs w:val="18"/>
              </w:rPr>
              <w:t>internet prezentacijama</w:t>
            </w:r>
            <w:r w:rsidR="001644C0">
              <w:rPr>
                <w:rFonts w:asciiTheme="majorHAnsi" w:hAnsiTheme="majorHAnsi" w:cs="Verdana"/>
                <w:sz w:val="18"/>
                <w:szCs w:val="18"/>
              </w:rPr>
              <w:t xml:space="preserve"> Udruženja prevodilaca, pojedinačnim </w:t>
            </w:r>
            <w:r w:rsidR="008D7956">
              <w:rPr>
                <w:rFonts w:asciiTheme="majorHAnsi" w:hAnsiTheme="majorHAnsi" w:cs="Verdana"/>
                <w:sz w:val="18"/>
                <w:szCs w:val="18"/>
              </w:rPr>
              <w:t>internet</w:t>
            </w:r>
            <w:r w:rsidR="001644C0">
              <w:rPr>
                <w:rFonts w:asciiTheme="majorHAnsi" w:hAnsiTheme="majorHAnsi" w:cs="Verdana"/>
                <w:sz w:val="18"/>
                <w:szCs w:val="18"/>
              </w:rPr>
              <w:t xml:space="preserve"> prezentacijama ili, u slučaju Vojvodine, na </w:t>
            </w:r>
            <w:r w:rsidR="008D7956">
              <w:rPr>
                <w:rFonts w:asciiTheme="majorHAnsi" w:hAnsiTheme="majorHAnsi" w:cs="Verdana"/>
                <w:sz w:val="18"/>
                <w:szCs w:val="18"/>
              </w:rPr>
              <w:lastRenderedPageBreak/>
              <w:t>sajtu</w:t>
            </w:r>
            <w:r w:rsidR="001644C0">
              <w:rPr>
                <w:rFonts w:asciiTheme="majorHAnsi" w:hAnsiTheme="majorHAnsi" w:cs="Verdana"/>
                <w:sz w:val="18"/>
                <w:szCs w:val="18"/>
              </w:rPr>
              <w:t xml:space="preserve"> Pokrajinskog sekretarijata za obrazovanje, upravu i nacionalne zajednice. </w:t>
            </w:r>
          </w:p>
          <w:p w14:paraId="4BF8D616" w14:textId="77777777" w:rsidR="00990E82" w:rsidRDefault="00990E82" w:rsidP="001644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353648ED" w14:textId="77777777" w:rsidR="00660DA6" w:rsidRPr="00B33A6D" w:rsidRDefault="001644C0" w:rsidP="001644C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Pored toga, građani mogu pronaći kontakt informacije o sudskim tumačima u telefonskom imeniku. </w:t>
            </w:r>
          </w:p>
        </w:tc>
        <w:tc>
          <w:tcPr>
            <w:tcW w:w="2268" w:type="dxa"/>
          </w:tcPr>
          <w:p w14:paraId="7E987D9E" w14:textId="77777777" w:rsidR="00F32E3D" w:rsidRDefault="00F32E3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3B180837" w14:textId="77777777" w:rsidR="00F062B6" w:rsidRDefault="00025710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Registar će biti javan, a relevantne infor</w:t>
            </w:r>
            <w:r w:rsidR="008D7956">
              <w:rPr>
                <w:rFonts w:asciiTheme="majorHAnsi" w:hAnsiTheme="majorHAnsi" w:cs="Verdana"/>
                <w:sz w:val="18"/>
                <w:szCs w:val="18"/>
              </w:rPr>
              <w:t>macije će se nalaziti na istoj internet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prezentaciji Ministarstva na kojoj se nalaze i informacije o Privatnim izvršiteljima i </w:t>
            </w:r>
            <w:r>
              <w:rPr>
                <w:rFonts w:asciiTheme="majorHAnsi" w:hAnsiTheme="majorHAnsi" w:cs="Verdana"/>
                <w:sz w:val="18"/>
                <w:szCs w:val="18"/>
              </w:rPr>
              <w:lastRenderedPageBreak/>
              <w:t xml:space="preserve">Sudskim veštacima. </w:t>
            </w:r>
          </w:p>
          <w:p w14:paraId="23FFFC86" w14:textId="77777777" w:rsidR="00F062B6" w:rsidRDefault="00F062B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2E8772A7" w14:textId="77777777" w:rsidR="00660DA6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1D463F92" w14:textId="77777777"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2B0181C8" w14:textId="77777777" w:rsidR="00660DA6" w:rsidRPr="00B33A6D" w:rsidRDefault="00660DA6" w:rsidP="00910E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</w:tr>
      <w:tr w:rsidR="00660DA6" w:rsidRPr="0022788F" w14:paraId="48369CF5" w14:textId="77777777" w:rsidTr="00F14272">
        <w:tc>
          <w:tcPr>
            <w:tcW w:w="13608" w:type="dxa"/>
            <w:gridSpan w:val="6"/>
          </w:tcPr>
          <w:p w14:paraId="72628288" w14:textId="77777777" w:rsidR="00660DA6" w:rsidRPr="005A0E65" w:rsidRDefault="00AE5640" w:rsidP="00AE5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>
              <w:rPr>
                <w:rFonts w:ascii="Calibri" w:hAnsi="Calibri" w:cs="Verdana"/>
                <w:b/>
                <w:sz w:val="20"/>
                <w:szCs w:val="26"/>
              </w:rPr>
              <w:lastRenderedPageBreak/>
              <w:t>Koji podaci su obuhvaćeni registrom</w:t>
            </w:r>
            <w:r w:rsidR="00660DA6" w:rsidRPr="005A0E65">
              <w:rPr>
                <w:rFonts w:ascii="Calibri" w:hAnsi="Calibri" w:cs="Verdana"/>
                <w:b/>
                <w:sz w:val="20"/>
                <w:szCs w:val="26"/>
              </w:rPr>
              <w:t xml:space="preserve">? </w:t>
            </w:r>
            <w:r>
              <w:rPr>
                <w:rFonts w:ascii="Calibri" w:hAnsi="Calibri" w:cs="Verdana"/>
                <w:b/>
                <w:sz w:val="20"/>
                <w:szCs w:val="26"/>
              </w:rPr>
              <w:t>Da li su podaci adekvatni za donošenje odluke o tome koga izabrati</w:t>
            </w:r>
            <w:r w:rsidR="00660DA6" w:rsidRPr="005A0E65">
              <w:rPr>
                <w:rFonts w:ascii="Calibri" w:hAnsi="Calibri" w:cs="Verdana"/>
                <w:b/>
                <w:sz w:val="20"/>
                <w:szCs w:val="26"/>
              </w:rPr>
              <w:t>?</w:t>
            </w:r>
          </w:p>
        </w:tc>
      </w:tr>
      <w:tr w:rsidR="00660DA6" w:rsidRPr="0022788F" w14:paraId="68D25372" w14:textId="77777777" w:rsidTr="00993093">
        <w:trPr>
          <w:trHeight w:val="5714"/>
        </w:trPr>
        <w:tc>
          <w:tcPr>
            <w:tcW w:w="2268" w:type="dxa"/>
          </w:tcPr>
          <w:p w14:paraId="72303F17" w14:textId="77777777" w:rsidR="00F32E3D" w:rsidRDefault="00F32E3D" w:rsidP="007E70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3FF13843" w14:textId="77777777" w:rsidR="00660DA6" w:rsidRPr="00B33A6D" w:rsidRDefault="001644C0" w:rsidP="007E70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Ime i prezime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Verdana"/>
                <w:sz w:val="18"/>
                <w:szCs w:val="18"/>
              </w:rPr>
              <w:t>broj telefona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, e</w:t>
            </w:r>
            <w:r>
              <w:rPr>
                <w:rFonts w:asciiTheme="majorHAnsi" w:hAnsiTheme="majorHAnsi" w:cs="Verdana"/>
                <w:sz w:val="18"/>
                <w:szCs w:val="18"/>
              </w:rPr>
              <w:t>-mail</w:t>
            </w:r>
            <w:r w:rsidR="00A92452">
              <w:rPr>
                <w:rFonts w:asciiTheme="majorHAnsi" w:hAnsiTheme="majorHAnsi" w:cs="Verdana"/>
                <w:sz w:val="18"/>
                <w:szCs w:val="18"/>
              </w:rPr>
              <w:t xml:space="preserve"> adresa</w:t>
            </w:r>
            <w:r>
              <w:rPr>
                <w:rFonts w:asciiTheme="majorHAnsi" w:hAnsiTheme="majorHAnsi" w:cs="Verdana"/>
                <w:sz w:val="18"/>
                <w:szCs w:val="18"/>
              </w:rPr>
              <w:t>, adresa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</w:p>
          <w:p w14:paraId="24083331" w14:textId="77777777" w:rsidR="00660DA6" w:rsidRPr="00B33A6D" w:rsidRDefault="00660DA6" w:rsidP="007E70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69A091E6" w14:textId="77777777" w:rsidR="00660DA6" w:rsidRPr="00B33A6D" w:rsidRDefault="009E1F9E" w:rsidP="00E074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Prilikom donošenja odluke</w:t>
            </w:r>
            <w:r w:rsidR="00E0747B">
              <w:rPr>
                <w:rFonts w:asciiTheme="majorHAnsi" w:hAnsiTheme="majorHAnsi" w:cs="Verdana"/>
                <w:sz w:val="18"/>
                <w:szCs w:val="18"/>
              </w:rPr>
              <w:t xml:space="preserve"> o angažovanju advokata, građani se uglavnom oslanjaju na preporuke prijatelja. </w:t>
            </w:r>
          </w:p>
        </w:tc>
        <w:tc>
          <w:tcPr>
            <w:tcW w:w="2268" w:type="dxa"/>
          </w:tcPr>
          <w:p w14:paraId="500A201C" w14:textId="77777777" w:rsidR="00F32E3D" w:rsidRDefault="00F32E3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2F7EC02B" w14:textId="77777777" w:rsidR="00660DA6" w:rsidRPr="00B33A6D" w:rsidRDefault="00E0747B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Ime i prezime, adresa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Verdana"/>
                <w:sz w:val="18"/>
                <w:szCs w:val="18"/>
              </w:rPr>
              <w:t>broj telefona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, e</w:t>
            </w:r>
            <w:r>
              <w:rPr>
                <w:rFonts w:asciiTheme="majorHAnsi" w:hAnsiTheme="majorHAnsi" w:cs="Verdana"/>
                <w:sz w:val="18"/>
                <w:szCs w:val="18"/>
              </w:rPr>
              <w:t>-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mail.</w:t>
            </w:r>
          </w:p>
          <w:p w14:paraId="2C9EFDF9" w14:textId="77777777"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6A8216D1" w14:textId="603F1752" w:rsidR="00660DA6" w:rsidRPr="00B33A6D" w:rsidRDefault="00A521DB" w:rsidP="00D76F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Navedene info</w:t>
            </w:r>
            <w:r w:rsidR="00D76F1C">
              <w:rPr>
                <w:rFonts w:asciiTheme="majorHAnsi" w:hAnsiTheme="majorHAnsi" w:cs="Verdana"/>
                <w:sz w:val="18"/>
                <w:szCs w:val="18"/>
              </w:rPr>
              <w:t xml:space="preserve">rmacije u imeniku su nedovoljne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za donošenje odluke. </w:t>
            </w:r>
            <w:r w:rsidR="00D76F1C">
              <w:rPr>
                <w:rFonts w:asciiTheme="majorHAnsi" w:hAnsiTheme="majorHAnsi" w:cs="Verdana"/>
                <w:sz w:val="18"/>
                <w:szCs w:val="18"/>
              </w:rPr>
              <w:t xml:space="preserve">Građani imaju opciju da direktno </w:t>
            </w:r>
            <w:proofErr w:type="gramStart"/>
            <w:r w:rsidR="00D76F1C">
              <w:rPr>
                <w:rFonts w:asciiTheme="majorHAnsi" w:hAnsiTheme="majorHAnsi" w:cs="Verdana"/>
                <w:sz w:val="18"/>
                <w:szCs w:val="18"/>
              </w:rPr>
              <w:t xml:space="preserve">kontaktiraju </w:t>
            </w:r>
            <w:r w:rsidR="00E35E9D">
              <w:rPr>
                <w:rFonts w:asciiTheme="majorHAnsi" w:hAnsiTheme="majorHAnsi" w:cs="Verdana"/>
                <w:sz w:val="18"/>
                <w:szCs w:val="18"/>
              </w:rPr>
              <w:t xml:space="preserve"> privatnog</w:t>
            </w:r>
            <w:proofErr w:type="gramEnd"/>
            <w:r w:rsidR="00E35E9D">
              <w:rPr>
                <w:rFonts w:asciiTheme="majorHAnsi" w:hAnsiTheme="majorHAnsi" w:cs="Verdana"/>
                <w:sz w:val="18"/>
                <w:szCs w:val="18"/>
              </w:rPr>
              <w:t xml:space="preserve"> izvršitelja direktno ili </w:t>
            </w:r>
            <w:r w:rsidR="00032AAE">
              <w:rPr>
                <w:rFonts w:asciiTheme="majorHAnsi" w:hAnsiTheme="majorHAnsi" w:cs="Verdana"/>
                <w:sz w:val="18"/>
                <w:szCs w:val="18"/>
              </w:rPr>
              <w:t xml:space="preserve">da </w:t>
            </w:r>
            <w:r w:rsidR="00D76F1C">
              <w:rPr>
                <w:rFonts w:asciiTheme="majorHAnsi" w:hAnsiTheme="majorHAnsi" w:cs="Verdana"/>
                <w:sz w:val="18"/>
                <w:szCs w:val="18"/>
              </w:rPr>
              <w:t>se oslone</w:t>
            </w:r>
            <w:r w:rsidR="00E35E9D">
              <w:rPr>
                <w:rFonts w:asciiTheme="majorHAnsi" w:hAnsiTheme="majorHAnsi" w:cs="Verdana"/>
                <w:sz w:val="18"/>
                <w:szCs w:val="18"/>
              </w:rPr>
              <w:t xml:space="preserve"> na preporuke prijatelja. </w:t>
            </w:r>
          </w:p>
        </w:tc>
        <w:tc>
          <w:tcPr>
            <w:tcW w:w="2268" w:type="dxa"/>
          </w:tcPr>
          <w:p w14:paraId="1BB23635" w14:textId="77777777" w:rsidR="00F32E3D" w:rsidRDefault="00F32E3D" w:rsidP="002873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1ED64069" w14:textId="77777777" w:rsidR="00660DA6" w:rsidRPr="00B33A6D" w:rsidRDefault="00287399" w:rsidP="002873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Trenutno je nepoznato, međutim, očekuje se da će imenik</w:t>
            </w:r>
            <w:r w:rsidR="00534DCC">
              <w:rPr>
                <w:rFonts w:asciiTheme="majorHAnsi" w:hAnsiTheme="majorHAnsi" w:cs="Verdana"/>
                <w:sz w:val="18"/>
                <w:szCs w:val="18"/>
              </w:rPr>
              <w:t xml:space="preserve">, pored ličnih podataka </w:t>
            </w:r>
            <w:r>
              <w:rPr>
                <w:rFonts w:asciiTheme="majorHAnsi" w:hAnsiTheme="majorHAnsi" w:cs="Verdana"/>
                <w:sz w:val="18"/>
                <w:szCs w:val="18"/>
              </w:rPr>
              <w:t>sadržati</w:t>
            </w:r>
            <w:r w:rsidR="00534DCC">
              <w:rPr>
                <w:rFonts w:asciiTheme="majorHAnsi" w:hAnsiTheme="majorHAnsi" w:cs="Verdana"/>
                <w:sz w:val="18"/>
                <w:szCs w:val="18"/>
              </w:rPr>
              <w:t xml:space="preserve"> i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javno dostupne informacije o kaznama za manje povrede (pismeno upozorenje) i kaznama za disciplinski prekršaj (pismena opomena). </w:t>
            </w:r>
          </w:p>
        </w:tc>
        <w:tc>
          <w:tcPr>
            <w:tcW w:w="2268" w:type="dxa"/>
          </w:tcPr>
          <w:p w14:paraId="1C71B59E" w14:textId="77777777" w:rsidR="00F32E3D" w:rsidRDefault="00F32E3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51512E16" w14:textId="6F6E7D6D" w:rsidR="00660DA6" w:rsidRPr="00B33A6D" w:rsidRDefault="00287399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Ime i prezime, datum rođenja, </w:t>
            </w:r>
            <w:r w:rsidR="006E7199">
              <w:rPr>
                <w:rFonts w:asciiTheme="majorHAnsi" w:hAnsiTheme="majorHAnsi" w:cs="Verdana"/>
                <w:sz w:val="18"/>
                <w:szCs w:val="18"/>
              </w:rPr>
              <w:t xml:space="preserve">stepen obrazovanja u datoj oblasti, adresa za slanje pošte, </w:t>
            </w:r>
            <w:r w:rsidR="00F60322">
              <w:rPr>
                <w:rFonts w:asciiTheme="majorHAnsi" w:hAnsiTheme="majorHAnsi" w:cs="Verdana"/>
                <w:sz w:val="18"/>
                <w:szCs w:val="18"/>
              </w:rPr>
              <w:t xml:space="preserve">oblast </w:t>
            </w:r>
            <w:r w:rsidR="00D76F1C">
              <w:rPr>
                <w:rFonts w:asciiTheme="majorHAnsi" w:hAnsiTheme="majorHAnsi" w:cs="Verdana"/>
                <w:sz w:val="18"/>
                <w:szCs w:val="18"/>
              </w:rPr>
              <w:t>veštačenja, u</w:t>
            </w:r>
            <w:r w:rsidR="00D76F1C">
              <w:rPr>
                <w:rFonts w:asciiTheme="majorHAnsi" w:hAnsiTheme="majorHAnsi" w:cs="Verdana"/>
                <w:sz w:val="18"/>
                <w:szCs w:val="18"/>
                <w:lang w:val="sr-Latn-RS"/>
              </w:rPr>
              <w:t>ža specijalnost</w:t>
            </w:r>
            <w:r w:rsidR="00A92452">
              <w:rPr>
                <w:rFonts w:asciiTheme="majorHAnsi" w:hAnsiTheme="majorHAnsi" w:cs="Verdana"/>
                <w:sz w:val="18"/>
                <w:szCs w:val="18"/>
              </w:rPr>
              <w:t>,</w:t>
            </w:r>
            <w:r w:rsidR="00F60322">
              <w:rPr>
                <w:rFonts w:asciiTheme="majorHAnsi" w:hAnsiTheme="majorHAnsi" w:cs="Verdana"/>
                <w:sz w:val="18"/>
                <w:szCs w:val="18"/>
              </w:rPr>
              <w:t xml:space="preserve"> broj mobilnog i </w:t>
            </w:r>
            <w:r w:rsidR="00A92452">
              <w:rPr>
                <w:rFonts w:asciiTheme="majorHAnsi" w:hAnsiTheme="majorHAnsi" w:cs="Verdana"/>
                <w:sz w:val="18"/>
                <w:szCs w:val="18"/>
              </w:rPr>
              <w:t xml:space="preserve">broj </w:t>
            </w:r>
            <w:r w:rsidR="00F60322">
              <w:rPr>
                <w:rFonts w:asciiTheme="majorHAnsi" w:hAnsiTheme="majorHAnsi" w:cs="Verdana"/>
                <w:sz w:val="18"/>
                <w:szCs w:val="18"/>
              </w:rPr>
              <w:t xml:space="preserve">fiksnog telefona. </w:t>
            </w:r>
          </w:p>
          <w:p w14:paraId="3261EAF8" w14:textId="77777777" w:rsidR="0055579D" w:rsidRDefault="0055579D" w:rsidP="005557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717FF1ED" w14:textId="6111E11B" w:rsidR="00660DA6" w:rsidRPr="00B33A6D" w:rsidRDefault="00D76F1C" w:rsidP="00534D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O</w:t>
            </w:r>
            <w:r w:rsidR="00F60322">
              <w:rPr>
                <w:rFonts w:asciiTheme="majorHAnsi" w:hAnsiTheme="majorHAnsi" w:cs="Verdana"/>
                <w:sz w:val="18"/>
                <w:szCs w:val="18"/>
              </w:rPr>
              <w:t xml:space="preserve">bjavljeni podaci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su </w:t>
            </w:r>
            <w:r w:rsidR="00F60322">
              <w:rPr>
                <w:rFonts w:asciiTheme="majorHAnsi" w:hAnsiTheme="majorHAnsi" w:cs="Verdana"/>
                <w:sz w:val="18"/>
                <w:szCs w:val="18"/>
              </w:rPr>
              <w:t xml:space="preserve">adekvatni </w:t>
            </w:r>
            <w:r w:rsidR="00534DCC">
              <w:rPr>
                <w:rFonts w:asciiTheme="majorHAnsi" w:hAnsiTheme="majorHAnsi" w:cs="Verdana"/>
                <w:sz w:val="18"/>
                <w:szCs w:val="18"/>
              </w:rPr>
              <w:t>za preliminarni izbor veštaka.</w:t>
            </w:r>
          </w:p>
        </w:tc>
        <w:tc>
          <w:tcPr>
            <w:tcW w:w="2268" w:type="dxa"/>
          </w:tcPr>
          <w:p w14:paraId="5470F606" w14:textId="77777777" w:rsidR="00F32E3D" w:rsidRDefault="00F32E3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0C9B37CC" w14:textId="77777777" w:rsidR="00660DA6" w:rsidRPr="00B33A6D" w:rsidRDefault="00287399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U slučaju Pokrajinskog sekretarijata za obrazovanje, upravu i nacionalne zajednice: Ime i prezime, adresa, broj telefona, profesija. </w:t>
            </w:r>
          </w:p>
          <w:p w14:paraId="39B84B00" w14:textId="77777777" w:rsidR="0055579D" w:rsidRDefault="0055579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6E221A2F" w14:textId="77777777" w:rsidR="00660DA6" w:rsidRPr="00B33A6D" w:rsidRDefault="00287399" w:rsidP="002873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Navedene informacije predstavljaju dobru osnovu za predizbor potencijalnih sudskih tumača. </w:t>
            </w:r>
          </w:p>
        </w:tc>
        <w:tc>
          <w:tcPr>
            <w:tcW w:w="2268" w:type="dxa"/>
          </w:tcPr>
          <w:p w14:paraId="2D537F73" w14:textId="77777777" w:rsidR="00F32E3D" w:rsidRDefault="00F32E3D" w:rsidP="00F524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774D3AB6" w14:textId="77777777" w:rsidR="00660DA6" w:rsidRPr="00B33A6D" w:rsidRDefault="00F60322" w:rsidP="00F524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Bliž</w:t>
            </w:r>
            <w:r w:rsidR="003F108B">
              <w:rPr>
                <w:rFonts w:asciiTheme="majorHAnsi" w:hAnsiTheme="majorHAnsi" w:cs="Verdana"/>
                <w:sz w:val="18"/>
                <w:szCs w:val="18"/>
              </w:rPr>
              <w:t>a sadržina</w:t>
            </w:r>
            <w:r w:rsidR="00F5249E">
              <w:rPr>
                <w:rFonts w:asciiTheme="majorHAnsi" w:hAnsiTheme="majorHAnsi" w:cs="Verdana"/>
                <w:sz w:val="18"/>
                <w:szCs w:val="18"/>
              </w:rPr>
              <w:t xml:space="preserve"> i način vođenja Registra uređuje se opštim aktom Ministarstva. </w:t>
            </w:r>
          </w:p>
        </w:tc>
      </w:tr>
      <w:tr w:rsidR="00660DA6" w:rsidRPr="0022788F" w14:paraId="6D7D8C5C" w14:textId="77777777" w:rsidTr="00F14272">
        <w:tc>
          <w:tcPr>
            <w:tcW w:w="13608" w:type="dxa"/>
            <w:gridSpan w:val="6"/>
          </w:tcPr>
          <w:p w14:paraId="67D83BDD" w14:textId="77777777" w:rsidR="00660DA6" w:rsidRPr="005A0E65" w:rsidRDefault="00B458A6" w:rsidP="00B45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>
              <w:rPr>
                <w:rFonts w:ascii="Calibri" w:hAnsi="Calibri" w:cs="Verdana"/>
                <w:b/>
                <w:sz w:val="20"/>
                <w:szCs w:val="26"/>
              </w:rPr>
              <w:lastRenderedPageBreak/>
              <w:t>Kako da znate koliko će Vas koštati data usluga</w:t>
            </w:r>
            <w:r w:rsidR="00660DA6" w:rsidRPr="005A0E65">
              <w:rPr>
                <w:rFonts w:ascii="Calibri" w:hAnsi="Calibri" w:cs="Verdana"/>
                <w:b/>
                <w:sz w:val="20"/>
                <w:szCs w:val="26"/>
              </w:rPr>
              <w:t xml:space="preserve">?  </w:t>
            </w:r>
            <w:r>
              <w:rPr>
                <w:rFonts w:ascii="Calibri" w:hAnsi="Calibri" w:cs="Verdana"/>
                <w:b/>
                <w:sz w:val="20"/>
                <w:szCs w:val="26"/>
              </w:rPr>
              <w:t>Da li su dostupni cenovnici usluga</w:t>
            </w:r>
            <w:r w:rsidR="00660DA6" w:rsidRPr="005A0E65">
              <w:rPr>
                <w:rFonts w:ascii="Calibri" w:hAnsi="Calibri" w:cs="Verdana"/>
                <w:b/>
                <w:sz w:val="20"/>
                <w:szCs w:val="26"/>
              </w:rPr>
              <w:t xml:space="preserve">?  </w:t>
            </w:r>
            <w:r>
              <w:rPr>
                <w:rFonts w:ascii="Calibri" w:hAnsi="Calibri" w:cs="Verdana"/>
                <w:b/>
                <w:sz w:val="20"/>
                <w:szCs w:val="26"/>
              </w:rPr>
              <w:t>Ako jesu, gde</w:t>
            </w:r>
            <w:r w:rsidR="00660DA6" w:rsidRPr="005A0E65">
              <w:rPr>
                <w:rFonts w:ascii="Calibri" w:hAnsi="Calibri" w:cs="Verdana"/>
                <w:b/>
                <w:sz w:val="20"/>
                <w:szCs w:val="26"/>
              </w:rPr>
              <w:t>?</w:t>
            </w:r>
          </w:p>
        </w:tc>
      </w:tr>
      <w:tr w:rsidR="00660DA6" w:rsidRPr="0022788F" w14:paraId="58296A10" w14:textId="77777777" w:rsidTr="00F14272">
        <w:trPr>
          <w:trHeight w:val="3410"/>
        </w:trPr>
        <w:tc>
          <w:tcPr>
            <w:tcW w:w="2268" w:type="dxa"/>
          </w:tcPr>
          <w:p w14:paraId="0A00B8BD" w14:textId="6264D457" w:rsidR="005C2EBA" w:rsidRDefault="00EA482F" w:rsidP="00EF40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Troškovi advokatskih usluga regulisani su</w:t>
            </w:r>
            <w:r w:rsidR="00461570">
              <w:rPr>
                <w:rFonts w:asciiTheme="majorHAnsi" w:hAnsiTheme="majorHAnsi" w:cs="Verdana"/>
                <w:sz w:val="18"/>
                <w:szCs w:val="18"/>
              </w:rPr>
              <w:t xml:space="preserve"> Tarifom o nagradama i naknadama troškova za rad advokata</w:t>
            </w:r>
            <w:r w:rsidR="00E152EF"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  <w:r w:rsidR="00461570">
              <w:rPr>
                <w:rFonts w:asciiTheme="majorHAnsi" w:hAnsiTheme="majorHAnsi" w:cs="Verdana"/>
                <w:sz w:val="18"/>
                <w:szCs w:val="18"/>
              </w:rPr>
              <w:t>Advokatska komora Srbije donosi ovaj dokument, koji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se objavljuje u Službenom glasniku I koji</w:t>
            </w:r>
            <w:r w:rsidR="00461570">
              <w:rPr>
                <w:rFonts w:asciiTheme="majorHAnsi" w:hAnsiTheme="majorHAnsi" w:cs="Verdana"/>
                <w:sz w:val="18"/>
                <w:szCs w:val="18"/>
              </w:rPr>
              <w:t xml:space="preserve"> sadrži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složeni </w:t>
            </w:r>
            <w:r w:rsidR="00461570">
              <w:rPr>
                <w:rFonts w:asciiTheme="majorHAnsi" w:hAnsiTheme="majorHAnsi" w:cs="Verdana"/>
                <w:sz w:val="18"/>
                <w:szCs w:val="18"/>
              </w:rPr>
              <w:t xml:space="preserve">sistem izračunavanja </w:t>
            </w:r>
            <w:r w:rsidR="00F266C3">
              <w:rPr>
                <w:rFonts w:asciiTheme="majorHAnsi" w:hAnsiTheme="majorHAnsi" w:cs="Verdana"/>
                <w:sz w:val="18"/>
                <w:szCs w:val="18"/>
              </w:rPr>
              <w:t>tarife</w:t>
            </w:r>
            <w:r w:rsidR="00461570">
              <w:rPr>
                <w:rFonts w:asciiTheme="majorHAnsi" w:hAnsiTheme="majorHAnsi" w:cs="Verdana"/>
                <w:sz w:val="18"/>
                <w:szCs w:val="18"/>
              </w:rPr>
              <w:t xml:space="preserve"> na osnovu </w:t>
            </w:r>
            <w:r>
              <w:rPr>
                <w:rFonts w:asciiTheme="majorHAnsi" w:hAnsiTheme="majorHAnsi" w:cs="Verdana"/>
                <w:sz w:val="18"/>
                <w:szCs w:val="18"/>
              </w:rPr>
              <w:t>brojnih tarifnih poena</w:t>
            </w:r>
            <w:r w:rsidR="00461570"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Pojedini </w:t>
            </w:r>
            <w:r w:rsidR="00461570">
              <w:rPr>
                <w:rFonts w:asciiTheme="majorHAnsi" w:hAnsiTheme="majorHAnsi" w:cs="Verdana"/>
                <w:sz w:val="18"/>
                <w:szCs w:val="18"/>
              </w:rPr>
              <w:t>advokati i Advokatske komore objavljuju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i</w:t>
            </w:r>
            <w:r w:rsidR="00461570">
              <w:rPr>
                <w:rFonts w:asciiTheme="majorHAnsi" w:hAnsiTheme="majorHAnsi" w:cs="Verdana"/>
                <w:sz w:val="18"/>
                <w:szCs w:val="18"/>
              </w:rPr>
              <w:t xml:space="preserve"> tabel</w:t>
            </w:r>
            <w:r>
              <w:rPr>
                <w:rFonts w:asciiTheme="majorHAnsi" w:hAnsiTheme="majorHAnsi" w:cs="Verdana"/>
                <w:sz w:val="18"/>
                <w:szCs w:val="18"/>
              </w:rPr>
              <w:t>arne prikaze nagrada I naknada</w:t>
            </w:r>
            <w:r w:rsidR="007335BF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8"/>
            </w:r>
            <w:r w:rsidR="00461570">
              <w:rPr>
                <w:rFonts w:asciiTheme="majorHAnsi" w:hAnsiTheme="majorHAnsi" w:cs="Verdana"/>
                <w:sz w:val="18"/>
                <w:szCs w:val="18"/>
              </w:rPr>
              <w:t xml:space="preserve"> sa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već</w:t>
            </w:r>
            <w:r w:rsidR="00461570">
              <w:rPr>
                <w:rFonts w:asciiTheme="majorHAnsi" w:hAnsiTheme="majorHAnsi" w:cs="Verdana"/>
                <w:sz w:val="18"/>
                <w:szCs w:val="18"/>
              </w:rPr>
              <w:t xml:space="preserve"> izračunatim </w:t>
            </w:r>
            <w:r w:rsidR="00F266C3">
              <w:rPr>
                <w:rFonts w:asciiTheme="majorHAnsi" w:hAnsiTheme="majorHAnsi" w:cs="Verdana"/>
                <w:sz w:val="18"/>
                <w:szCs w:val="18"/>
              </w:rPr>
              <w:t>tarifama</w:t>
            </w:r>
            <w:r w:rsidR="00461570"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</w:p>
          <w:p w14:paraId="6C6DAACE" w14:textId="77777777" w:rsidR="00990E82" w:rsidRDefault="00990E82" w:rsidP="00EF40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58BBD3DF" w14:textId="6C2CAF28" w:rsidR="00660DA6" w:rsidRPr="00B33A6D" w:rsidRDefault="00990E82" w:rsidP="00990E8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Ukupna cena usluga se slobodno dogovara izmedju advokata I klijenta I može varirati od slučaja do slučaja.</w:t>
            </w:r>
          </w:p>
        </w:tc>
        <w:tc>
          <w:tcPr>
            <w:tcW w:w="2268" w:type="dxa"/>
          </w:tcPr>
          <w:p w14:paraId="38BBE81B" w14:textId="77777777" w:rsidR="00F32E3D" w:rsidRDefault="00F32E3D" w:rsidP="000022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1BC42256" w14:textId="2FB39BA6" w:rsidR="00660DA6" w:rsidRPr="00B33A6D" w:rsidRDefault="00722AFB" w:rsidP="00990E8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Ministar pravde i državne uprave donosi Tarifu o nagradama i naknadama troškova za rad privatnog izvršitelja</w:t>
            </w:r>
            <w:r w:rsidR="005C2EBA"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  <w:r w:rsidR="00C61F36">
              <w:rPr>
                <w:rFonts w:asciiTheme="majorHAnsi" w:hAnsiTheme="majorHAnsi" w:cs="Verdana"/>
                <w:sz w:val="18"/>
                <w:szCs w:val="18"/>
              </w:rPr>
              <w:t xml:space="preserve">Dokument sadrži složenu strukturu nagrade po </w:t>
            </w:r>
            <w:r w:rsidR="00EA482F">
              <w:rPr>
                <w:rFonts w:asciiTheme="majorHAnsi" w:hAnsiTheme="majorHAnsi" w:cs="Verdana"/>
                <w:sz w:val="18"/>
                <w:szCs w:val="18"/>
              </w:rPr>
              <w:t>tarifnim poenima</w:t>
            </w:r>
            <w:r w:rsidR="00C61F36">
              <w:rPr>
                <w:rFonts w:asciiTheme="majorHAnsi" w:hAnsiTheme="majorHAnsi" w:cs="Verdana"/>
                <w:sz w:val="18"/>
                <w:szCs w:val="18"/>
              </w:rPr>
              <w:t>. Dokument je</w:t>
            </w:r>
            <w:r w:rsidR="00EA482F">
              <w:rPr>
                <w:rFonts w:asciiTheme="majorHAnsi" w:hAnsiTheme="majorHAnsi" w:cs="Verdana"/>
                <w:sz w:val="18"/>
                <w:szCs w:val="18"/>
              </w:rPr>
              <w:t xml:space="preserve"> javno dostupan i može se</w:t>
            </w:r>
            <w:r w:rsidR="00C61F36">
              <w:rPr>
                <w:rFonts w:asciiTheme="majorHAnsi" w:hAnsiTheme="majorHAnsi" w:cs="Verdana"/>
                <w:sz w:val="18"/>
                <w:szCs w:val="18"/>
              </w:rPr>
              <w:t xml:space="preserve"> preuzet</w:t>
            </w:r>
            <w:r w:rsidR="00EA482F">
              <w:rPr>
                <w:rFonts w:asciiTheme="majorHAnsi" w:hAnsiTheme="majorHAnsi" w:cs="Verdana"/>
                <w:sz w:val="18"/>
                <w:szCs w:val="18"/>
              </w:rPr>
              <w:t>i</w:t>
            </w:r>
            <w:r w:rsidR="00C61F36">
              <w:rPr>
                <w:rFonts w:asciiTheme="majorHAnsi" w:hAnsiTheme="majorHAnsi" w:cs="Verdana"/>
                <w:sz w:val="18"/>
                <w:szCs w:val="18"/>
              </w:rPr>
              <w:t xml:space="preserve"> na </w:t>
            </w:r>
            <w:r w:rsidR="003F108B">
              <w:rPr>
                <w:rFonts w:asciiTheme="majorHAnsi" w:hAnsiTheme="majorHAnsi" w:cs="Verdana"/>
                <w:sz w:val="18"/>
                <w:szCs w:val="18"/>
              </w:rPr>
              <w:t>internet</w:t>
            </w:r>
            <w:r w:rsidR="00C61F36">
              <w:rPr>
                <w:rFonts w:asciiTheme="majorHAnsi" w:hAnsiTheme="majorHAnsi" w:cs="Verdana"/>
                <w:sz w:val="18"/>
                <w:szCs w:val="18"/>
              </w:rPr>
              <w:t xml:space="preserve"> prezentaciji Komore izvršitelja</w:t>
            </w:r>
            <w:r w:rsidR="005C2EBA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9"/>
            </w:r>
            <w:r w:rsidR="005C2EBA"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  <w:proofErr w:type="gramStart"/>
            <w:r w:rsidR="00990E82">
              <w:rPr>
                <w:rFonts w:asciiTheme="majorHAnsi" w:hAnsiTheme="majorHAnsi" w:cs="Verdana"/>
                <w:sz w:val="18"/>
                <w:szCs w:val="18"/>
              </w:rPr>
              <w:t>Na  internet</w:t>
            </w:r>
            <w:proofErr w:type="gramEnd"/>
            <w:r w:rsidR="00990E82">
              <w:rPr>
                <w:rFonts w:asciiTheme="majorHAnsi" w:hAnsiTheme="majorHAnsi" w:cs="Verdana"/>
                <w:sz w:val="18"/>
                <w:szCs w:val="18"/>
              </w:rPr>
              <w:t xml:space="preserve"> t</w:t>
            </w:r>
            <w:r w:rsidR="00461570">
              <w:rPr>
                <w:rFonts w:asciiTheme="majorHAnsi" w:hAnsiTheme="majorHAnsi" w:cs="Verdana"/>
                <w:sz w:val="18"/>
                <w:szCs w:val="18"/>
              </w:rPr>
              <w:t>renutno nije moguće pronaći na</w:t>
            </w:r>
            <w:r w:rsidR="00002241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EA482F">
              <w:rPr>
                <w:rFonts w:asciiTheme="majorHAnsi" w:hAnsiTheme="majorHAnsi" w:cs="Verdana"/>
                <w:sz w:val="18"/>
                <w:szCs w:val="18"/>
              </w:rPr>
              <w:t>pojednostavljene tabelarne prikaze nagrada.</w:t>
            </w:r>
            <w:r w:rsidR="00461570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4E65FE81" w14:textId="77777777" w:rsidR="00F32E3D" w:rsidRDefault="00F32E3D" w:rsidP="003919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39E17CB8" w14:textId="77777777" w:rsidR="00EA482F" w:rsidRDefault="007C32D3" w:rsidP="003919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Javni beležnik ima pravo na nagradu za svoj rad i naknadu troškova nastalih u vezi sa obavljenim poslom, u skladu sa Javnobeležničkom tarifom. </w:t>
            </w:r>
          </w:p>
          <w:p w14:paraId="1A7A813A" w14:textId="77777777" w:rsidR="00EA482F" w:rsidRDefault="00EA482F" w:rsidP="003919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68BC5480" w14:textId="77777777" w:rsidR="00660DA6" w:rsidRPr="00B33A6D" w:rsidRDefault="007C32D3" w:rsidP="003919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Ministar pravde i državne uprave </w:t>
            </w:r>
            <w:r w:rsidR="0039196F">
              <w:rPr>
                <w:rFonts w:asciiTheme="majorHAnsi" w:hAnsiTheme="majorHAnsi" w:cs="Verdana"/>
                <w:sz w:val="18"/>
                <w:szCs w:val="18"/>
              </w:rPr>
              <w:t xml:space="preserve">utvrđuje Javnobeležničku tarifu po pribavljenom mišljenju Komore javnih beležnika. </w:t>
            </w:r>
          </w:p>
        </w:tc>
        <w:tc>
          <w:tcPr>
            <w:tcW w:w="2268" w:type="dxa"/>
          </w:tcPr>
          <w:p w14:paraId="1C02A8D0" w14:textId="18670540" w:rsidR="00F32E3D" w:rsidRDefault="00F32E3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2D130623" w14:textId="3781C5C2" w:rsidR="002E7EB9" w:rsidRDefault="00EA482F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Pravilnikom </w:t>
            </w:r>
            <w:r w:rsidR="006952D3">
              <w:rPr>
                <w:rFonts w:asciiTheme="majorHAnsi" w:hAnsiTheme="majorHAnsi" w:cs="Verdana"/>
                <w:sz w:val="18"/>
                <w:szCs w:val="18"/>
              </w:rPr>
              <w:t>o naknadi troškov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a u sudskim postupcima </w:t>
            </w:r>
            <w:r w:rsidR="002E7EB9">
              <w:rPr>
                <w:rFonts w:asciiTheme="majorHAnsi" w:hAnsiTheme="majorHAnsi" w:cs="Verdana"/>
                <w:sz w:val="18"/>
                <w:szCs w:val="18"/>
              </w:rPr>
              <w:t xml:space="preserve">propisani su </w:t>
            </w:r>
            <w:r w:rsidR="0037154E" w:rsidRPr="0037154E">
              <w:rPr>
                <w:rFonts w:asciiTheme="majorHAnsi" w:hAnsiTheme="majorHAnsi" w:cs="Verdana"/>
                <w:sz w:val="18"/>
                <w:szCs w:val="18"/>
              </w:rPr>
              <w:t xml:space="preserve">uslovi, </w:t>
            </w:r>
            <w:r w:rsidR="002E7EB9">
              <w:rPr>
                <w:rFonts w:asciiTheme="majorHAnsi" w:hAnsiTheme="majorHAnsi" w:cs="Verdana"/>
                <w:sz w:val="18"/>
                <w:szCs w:val="18"/>
              </w:rPr>
              <w:t>visina i način naknade troškova.</w:t>
            </w:r>
          </w:p>
          <w:p w14:paraId="4DDF26A2" w14:textId="77777777" w:rsidR="002E7EB9" w:rsidRDefault="002E7EB9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04D9FE5B" w14:textId="1AC9E232" w:rsidR="00660DA6" w:rsidRPr="00B33A6D" w:rsidRDefault="00EA482F" w:rsidP="00EA48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Na internet prezentaciji Udruženja</w:t>
            </w:r>
            <w:r w:rsidR="006952D3">
              <w:rPr>
                <w:rFonts w:asciiTheme="majorHAnsi" w:hAnsiTheme="majorHAnsi" w:cs="Verdana"/>
                <w:sz w:val="18"/>
                <w:szCs w:val="18"/>
              </w:rPr>
              <w:t xml:space="preserve"> sudskih veštaka Vojvodina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može se naći detaljan I razumljiv cenovnih usluga, koji je u skladu sa gore navedenim Pravlinikom</w:t>
            </w:r>
            <w:r w:rsidR="007335BF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10"/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14:paraId="39FF92F2" w14:textId="4DF763B1" w:rsidR="00F32E3D" w:rsidRDefault="00F32E3D" w:rsidP="002E7E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1CB515FF" w14:textId="097DCB8C" w:rsidR="002E7EB9" w:rsidRDefault="002E7EB9" w:rsidP="002E7E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Pravilnikom o naknadi troškova u sudskim postupcima propisani su </w:t>
            </w:r>
            <w:r w:rsidRPr="0037154E">
              <w:rPr>
                <w:rFonts w:asciiTheme="majorHAnsi" w:hAnsiTheme="majorHAnsi" w:cs="Verdana"/>
                <w:sz w:val="18"/>
                <w:szCs w:val="18"/>
              </w:rPr>
              <w:t xml:space="preserve">uslovi, </w:t>
            </w:r>
            <w:r>
              <w:rPr>
                <w:rFonts w:asciiTheme="majorHAnsi" w:hAnsiTheme="majorHAnsi" w:cs="Verdana"/>
                <w:sz w:val="18"/>
                <w:szCs w:val="18"/>
              </w:rPr>
              <w:t>visina i način naknade troškova.</w:t>
            </w:r>
          </w:p>
          <w:p w14:paraId="6A19A76F" w14:textId="77777777" w:rsidR="00DA1AA9" w:rsidRDefault="00DA1AA9" w:rsidP="002E7E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75393852" w14:textId="77777777" w:rsidR="00DA1AA9" w:rsidRDefault="00DA1AA9" w:rsidP="002E7E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Pravilnikom o stalnim sudskim tumačima uređena je visina naknade za njihov rad.</w:t>
            </w:r>
          </w:p>
          <w:p w14:paraId="2F328A51" w14:textId="77777777" w:rsidR="007335BF" w:rsidRDefault="007335BF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40F107E3" w14:textId="77777777" w:rsidR="00660DA6" w:rsidRPr="00B33A6D" w:rsidRDefault="007C32D3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Neke </w:t>
            </w:r>
            <w:r w:rsidR="00960617">
              <w:rPr>
                <w:rFonts w:asciiTheme="majorHAnsi" w:hAnsiTheme="majorHAnsi" w:cs="Verdana"/>
                <w:sz w:val="18"/>
                <w:szCs w:val="18"/>
              </w:rPr>
              <w:t>internet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prezentacije sadrže informacije o troškovima usluga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. (http://www.tumaci.rs/index.swf)</w:t>
            </w:r>
          </w:p>
          <w:p w14:paraId="79C86DB9" w14:textId="77777777"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19263F61" w14:textId="77777777"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5A38BD" w14:textId="77777777" w:rsidR="00F32E3D" w:rsidRDefault="00F32E3D" w:rsidP="0059677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7F3F95F4" w14:textId="3CD61909" w:rsidR="00DA27CC" w:rsidRDefault="00002241" w:rsidP="0059677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Prema č</w:t>
            </w:r>
            <w:r w:rsidR="001318AB">
              <w:rPr>
                <w:rFonts w:asciiTheme="majorHAnsi" w:hAnsiTheme="majorHAnsi" w:cs="Verdana"/>
                <w:sz w:val="18"/>
                <w:szCs w:val="18"/>
              </w:rPr>
              <w:t>lanu 26</w:t>
            </w:r>
            <w:r w:rsidR="00E001C4"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  <w:proofErr w:type="gramStart"/>
            <w:r w:rsidR="001318AB">
              <w:rPr>
                <w:rFonts w:asciiTheme="majorHAnsi" w:hAnsiTheme="majorHAnsi" w:cs="Verdana"/>
                <w:sz w:val="18"/>
                <w:szCs w:val="18"/>
              </w:rPr>
              <w:t>druge</w:t>
            </w:r>
            <w:proofErr w:type="gramEnd"/>
            <w:r w:rsidR="001318AB">
              <w:rPr>
                <w:rFonts w:asciiTheme="majorHAnsi" w:hAnsiTheme="majorHAnsi" w:cs="Verdana"/>
                <w:sz w:val="18"/>
                <w:szCs w:val="18"/>
              </w:rPr>
              <w:t xml:space="preserve"> radne verzije Zakona o posredovanju u rešavanju sporova</w:t>
            </w:r>
            <w:r w:rsidR="000F44D7">
              <w:rPr>
                <w:rFonts w:asciiTheme="majorHAnsi" w:hAnsiTheme="majorHAnsi" w:cs="Verdana"/>
                <w:sz w:val="18"/>
                <w:szCs w:val="18"/>
              </w:rPr>
              <w:t xml:space="preserve">: </w:t>
            </w:r>
            <w:r w:rsidR="001318AB">
              <w:rPr>
                <w:rFonts w:asciiTheme="majorHAnsi" w:hAnsiTheme="majorHAnsi" w:cs="Verdana"/>
                <w:sz w:val="18"/>
                <w:szCs w:val="18"/>
                <w:lang w:val="sr-Cyrl-CS"/>
              </w:rPr>
              <w:t>„</w:t>
            </w:r>
            <w:r w:rsidR="001318AB">
              <w:rPr>
                <w:rFonts w:asciiTheme="majorHAnsi" w:hAnsiTheme="majorHAnsi" w:cs="Verdana"/>
                <w:sz w:val="18"/>
                <w:szCs w:val="18"/>
              </w:rPr>
              <w:t>Visina nagrade za rad i visina naknade troškova posrednika određuje se prema Tarifi o nagradama i naknadama u postupku posredovanja koju donosi ministar nadležan za poslove pravosuđa (u daljem tekstu: ministar), ako se strane drugačije ne sporazumeju</w:t>
            </w:r>
            <w:r w:rsidR="00DA27CC" w:rsidRPr="00DA27CC">
              <w:rPr>
                <w:rFonts w:asciiTheme="majorHAnsi" w:hAnsiTheme="majorHAnsi" w:cs="Verdana"/>
                <w:sz w:val="18"/>
                <w:szCs w:val="18"/>
              </w:rPr>
              <w:t>.</w:t>
            </w:r>
            <w:r w:rsidR="000F44D7">
              <w:rPr>
                <w:rFonts w:asciiTheme="majorHAnsi" w:hAnsiTheme="majorHAnsi" w:cs="Verdana"/>
                <w:sz w:val="18"/>
                <w:szCs w:val="18"/>
              </w:rPr>
              <w:t>”</w:t>
            </w:r>
          </w:p>
          <w:p w14:paraId="4568B60A" w14:textId="77777777" w:rsidR="00DA27CC" w:rsidRDefault="00DA27CC" w:rsidP="0059677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5D1C75F9" w14:textId="77777777" w:rsidR="00660DA6" w:rsidRDefault="00660DA6" w:rsidP="000F44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27E6B138" w14:textId="77777777" w:rsidR="000F44D7" w:rsidRPr="00B33A6D" w:rsidRDefault="000F44D7" w:rsidP="000F44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</w:tr>
      <w:tr w:rsidR="00660DA6" w:rsidRPr="0022788F" w14:paraId="17B2B41B" w14:textId="77777777" w:rsidTr="00F14272">
        <w:tc>
          <w:tcPr>
            <w:tcW w:w="13608" w:type="dxa"/>
            <w:gridSpan w:val="6"/>
          </w:tcPr>
          <w:p w14:paraId="47D6D4E8" w14:textId="77777777" w:rsidR="00660DA6" w:rsidRPr="005A0E65" w:rsidRDefault="00367DED" w:rsidP="0036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>
              <w:rPr>
                <w:rFonts w:ascii="Calibri" w:hAnsi="Calibri" w:cs="Verdana"/>
                <w:b/>
                <w:sz w:val="20"/>
                <w:szCs w:val="26"/>
              </w:rPr>
              <w:t>Da li su registri</w:t>
            </w:r>
            <w:r w:rsidR="00660DA6" w:rsidRPr="005A0E65">
              <w:rPr>
                <w:rFonts w:ascii="Calibri" w:hAnsi="Calibri" w:cs="Verdana"/>
                <w:b/>
                <w:sz w:val="20"/>
                <w:szCs w:val="26"/>
              </w:rPr>
              <w:t>/</w:t>
            </w:r>
            <w:r>
              <w:rPr>
                <w:rFonts w:ascii="Calibri" w:hAnsi="Calibri" w:cs="Verdana"/>
                <w:b/>
                <w:sz w:val="20"/>
                <w:szCs w:val="26"/>
              </w:rPr>
              <w:t>informacije organizovane prema regionima</w:t>
            </w:r>
            <w:r w:rsidR="00660DA6" w:rsidRPr="005A0E65">
              <w:rPr>
                <w:rFonts w:ascii="Calibri" w:hAnsi="Calibri" w:cs="Verdana"/>
                <w:b/>
                <w:sz w:val="20"/>
                <w:szCs w:val="26"/>
              </w:rPr>
              <w:t>/</w:t>
            </w:r>
            <w:r>
              <w:rPr>
                <w:rFonts w:ascii="Calibri" w:hAnsi="Calibri" w:cs="Verdana"/>
                <w:b/>
                <w:sz w:val="20"/>
                <w:szCs w:val="26"/>
              </w:rPr>
              <w:t>lokacijama</w:t>
            </w:r>
            <w:r w:rsidR="00660DA6" w:rsidRPr="005A0E65">
              <w:rPr>
                <w:rFonts w:ascii="Calibri" w:hAnsi="Calibri" w:cs="Verdana"/>
                <w:b/>
                <w:sz w:val="20"/>
                <w:szCs w:val="26"/>
              </w:rPr>
              <w:t xml:space="preserve">?  </w:t>
            </w:r>
            <w:r>
              <w:rPr>
                <w:rFonts w:ascii="Calibri" w:hAnsi="Calibri" w:cs="Verdana"/>
                <w:b/>
                <w:sz w:val="20"/>
                <w:szCs w:val="26"/>
              </w:rPr>
              <w:t>Koliko po regionu</w:t>
            </w:r>
            <w:r w:rsidR="00660DA6" w:rsidRPr="005A0E65">
              <w:rPr>
                <w:rFonts w:ascii="Calibri" w:hAnsi="Calibri" w:cs="Verdana"/>
                <w:b/>
                <w:sz w:val="20"/>
                <w:szCs w:val="26"/>
              </w:rPr>
              <w:t>?</w:t>
            </w:r>
          </w:p>
        </w:tc>
      </w:tr>
      <w:tr w:rsidR="00660DA6" w:rsidRPr="0022788F" w14:paraId="19840A90" w14:textId="77777777" w:rsidTr="00F14272">
        <w:tc>
          <w:tcPr>
            <w:tcW w:w="2268" w:type="dxa"/>
          </w:tcPr>
          <w:p w14:paraId="3DB431E5" w14:textId="77777777" w:rsidR="00F32E3D" w:rsidRDefault="00F32E3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44EAFFF9" w14:textId="07A79CD8" w:rsidR="001C2253" w:rsidRPr="00B33A6D" w:rsidRDefault="005672EF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Imenici </w:t>
            </w:r>
            <w:r w:rsidR="000F44D7">
              <w:rPr>
                <w:rFonts w:asciiTheme="majorHAnsi" w:hAnsiTheme="majorHAnsi" w:cs="Verdana"/>
                <w:sz w:val="18"/>
                <w:szCs w:val="18"/>
              </w:rPr>
              <w:t>(</w:t>
            </w:r>
            <w:r>
              <w:rPr>
                <w:rFonts w:asciiTheme="majorHAnsi" w:hAnsiTheme="majorHAnsi" w:cs="Verdana"/>
                <w:sz w:val="18"/>
                <w:szCs w:val="18"/>
              </w:rPr>
              <w:t>podaci o članstvu</w:t>
            </w:r>
            <w:r w:rsidR="000F44D7">
              <w:rPr>
                <w:rFonts w:asciiTheme="majorHAnsi" w:hAnsiTheme="majorHAnsi" w:cs="Verdana"/>
                <w:sz w:val="18"/>
                <w:szCs w:val="18"/>
              </w:rPr>
              <w:t>)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AD655C">
              <w:rPr>
                <w:rFonts w:asciiTheme="majorHAnsi" w:hAnsiTheme="majorHAnsi" w:cs="Verdana"/>
                <w:sz w:val="18"/>
                <w:szCs w:val="18"/>
              </w:rPr>
              <w:t xml:space="preserve">su organizovani </w:t>
            </w:r>
            <w:r>
              <w:rPr>
                <w:rFonts w:asciiTheme="majorHAnsi" w:hAnsiTheme="majorHAnsi" w:cs="Verdana"/>
                <w:sz w:val="18"/>
                <w:szCs w:val="18"/>
              </w:rPr>
              <w:t>u skladu sa teritori</w:t>
            </w:r>
            <w:r w:rsidR="00D64237">
              <w:rPr>
                <w:rFonts w:asciiTheme="majorHAnsi" w:hAnsiTheme="majorHAnsi" w:cs="Verdana"/>
                <w:sz w:val="18"/>
                <w:szCs w:val="18"/>
              </w:rPr>
              <w:t>jalnom organizacijom Advokatskih komora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:</w:t>
            </w:r>
          </w:p>
          <w:p w14:paraId="066ACEE0" w14:textId="77777777" w:rsidR="00660DA6" w:rsidRPr="00B33A6D" w:rsidRDefault="00DE3790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S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rbi</w:t>
            </w:r>
            <w:r>
              <w:rPr>
                <w:rFonts w:asciiTheme="majorHAnsi" w:hAnsiTheme="majorHAnsi" w:cs="Verdana"/>
                <w:sz w:val="18"/>
                <w:szCs w:val="18"/>
              </w:rPr>
              <w:t>j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a</w:t>
            </w:r>
          </w:p>
          <w:p w14:paraId="4A8F0B91" w14:textId="77777777"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Vojvodina</w:t>
            </w:r>
          </w:p>
          <w:p w14:paraId="6CBB893F" w14:textId="77777777" w:rsidR="00660DA6" w:rsidRPr="00B33A6D" w:rsidRDefault="00DE3790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Beograd</w:t>
            </w:r>
          </w:p>
          <w:p w14:paraId="718D3257" w14:textId="77777777"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Čačak</w:t>
            </w:r>
          </w:p>
          <w:p w14:paraId="50D12891" w14:textId="77777777"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Zaječar</w:t>
            </w:r>
          </w:p>
          <w:p w14:paraId="030E3159" w14:textId="77777777"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lastRenderedPageBreak/>
              <w:t>Šabac</w:t>
            </w:r>
          </w:p>
          <w:p w14:paraId="5287E1AC" w14:textId="77777777"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Požarevac</w:t>
            </w:r>
          </w:p>
          <w:p w14:paraId="41E9621F" w14:textId="77777777"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Niš</w:t>
            </w:r>
          </w:p>
          <w:p w14:paraId="3166198D" w14:textId="5F8E75FD" w:rsidR="0082271F" w:rsidRDefault="00DE3790" w:rsidP="00F142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Kosovo i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Metohija</w:t>
            </w:r>
          </w:p>
          <w:p w14:paraId="2DCEC417" w14:textId="77777777" w:rsidR="00F14272" w:rsidRPr="0082271F" w:rsidRDefault="00F14272" w:rsidP="0082271F"/>
        </w:tc>
        <w:tc>
          <w:tcPr>
            <w:tcW w:w="2268" w:type="dxa"/>
          </w:tcPr>
          <w:p w14:paraId="34EF0B58" w14:textId="77777777" w:rsidR="00F32E3D" w:rsidRDefault="00F32E3D" w:rsidP="00615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5192EFA2" w14:textId="77777777" w:rsidR="00615811" w:rsidRDefault="00184AC1" w:rsidP="00615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Ministar pravde i državne up</w:t>
            </w:r>
            <w:r w:rsidR="00E001C4">
              <w:rPr>
                <w:rFonts w:asciiTheme="majorHAnsi" w:hAnsiTheme="majorHAnsi" w:cs="Verdana"/>
                <w:sz w:val="18"/>
                <w:szCs w:val="18"/>
              </w:rPr>
              <w:t>rave određuje broj privatnih iz</w:t>
            </w:r>
            <w:r>
              <w:rPr>
                <w:rFonts w:asciiTheme="majorHAnsi" w:hAnsiTheme="majorHAnsi" w:cs="Verdana"/>
                <w:sz w:val="18"/>
                <w:szCs w:val="18"/>
              </w:rPr>
              <w:t>v</w:t>
            </w:r>
            <w:r w:rsidR="00E001C4">
              <w:rPr>
                <w:rFonts w:asciiTheme="majorHAnsi" w:hAnsiTheme="majorHAnsi" w:cs="Verdana"/>
                <w:sz w:val="18"/>
                <w:szCs w:val="18"/>
              </w:rPr>
              <w:t>r</w:t>
            </w:r>
            <w:r>
              <w:rPr>
                <w:rFonts w:asciiTheme="majorHAnsi" w:hAnsiTheme="majorHAnsi" w:cs="Verdana"/>
                <w:sz w:val="18"/>
                <w:szCs w:val="18"/>
              </w:rPr>
              <w:t>šitelja.</w:t>
            </w:r>
            <w:r w:rsidR="00615811">
              <w:rPr>
                <w:rFonts w:asciiTheme="majorHAnsi" w:hAnsiTheme="majorHAnsi" w:cs="Verdana"/>
                <w:sz w:val="18"/>
                <w:szCs w:val="18"/>
              </w:rPr>
              <w:t xml:space="preserve">  </w:t>
            </w:r>
          </w:p>
          <w:p w14:paraId="0CFFEA54" w14:textId="77777777" w:rsidR="00615811" w:rsidRDefault="00A0008F" w:rsidP="00615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Po pravilu, jedno mesto privatnog izvršitelja određuje se na </w:t>
            </w:r>
            <w:r w:rsidR="00615811">
              <w:rPr>
                <w:rFonts w:asciiTheme="majorHAnsi" w:hAnsiTheme="majorHAnsi" w:cs="Verdana"/>
                <w:sz w:val="18"/>
                <w:szCs w:val="18"/>
              </w:rPr>
              <w:t xml:space="preserve">25.000 </w:t>
            </w:r>
            <w:r>
              <w:rPr>
                <w:rFonts w:asciiTheme="majorHAnsi" w:hAnsiTheme="majorHAnsi" w:cs="Verdana"/>
                <w:sz w:val="18"/>
                <w:szCs w:val="18"/>
              </w:rPr>
              <w:t>stanovnika</w:t>
            </w:r>
            <w:r w:rsidR="00615811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  <w:p w14:paraId="50CD4F23" w14:textId="77777777" w:rsidR="00615811" w:rsidRDefault="00A0008F" w:rsidP="00615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Registri prate teritorijalnu organizaciju sudova. </w:t>
            </w:r>
          </w:p>
          <w:p w14:paraId="6F61DB83" w14:textId="77777777" w:rsidR="00615811" w:rsidRPr="00B33A6D" w:rsidRDefault="00615811" w:rsidP="00615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2F1CB7" w14:textId="77777777" w:rsidR="00F32E3D" w:rsidRDefault="00F32E3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626D5027" w14:textId="77777777" w:rsidR="00615811" w:rsidRDefault="004A620C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Ministar pravde i državne uprave određuje broj javnih beležnika po pribavljenom mišljenju Komore javnih beležnika. </w:t>
            </w:r>
            <w:r w:rsidR="00091172">
              <w:rPr>
                <w:rFonts w:asciiTheme="majorHAnsi" w:hAnsiTheme="majorHAnsi" w:cs="Verdana"/>
                <w:sz w:val="18"/>
                <w:szCs w:val="18"/>
              </w:rPr>
              <w:t xml:space="preserve">Kao i kod privatnih izvršitelja, jedno mesto javnog beležnika određuje se na </w:t>
            </w:r>
            <w:r w:rsidR="00615811">
              <w:rPr>
                <w:rFonts w:asciiTheme="majorHAnsi" w:hAnsiTheme="majorHAnsi" w:cs="Verdana"/>
                <w:sz w:val="18"/>
                <w:szCs w:val="18"/>
              </w:rPr>
              <w:t xml:space="preserve">25.000 </w:t>
            </w:r>
            <w:r w:rsidR="00091172">
              <w:rPr>
                <w:rFonts w:asciiTheme="majorHAnsi" w:hAnsiTheme="majorHAnsi" w:cs="Verdana"/>
                <w:sz w:val="18"/>
                <w:szCs w:val="18"/>
              </w:rPr>
              <w:t xml:space="preserve">stanovnika. Svaka opština, grad i gradska opština </w:t>
            </w:r>
            <w:r w:rsidR="00091172">
              <w:rPr>
                <w:rFonts w:asciiTheme="majorHAnsi" w:hAnsiTheme="majorHAnsi" w:cs="Verdana"/>
                <w:sz w:val="18"/>
                <w:szCs w:val="18"/>
              </w:rPr>
              <w:lastRenderedPageBreak/>
              <w:t xml:space="preserve">moraju imati najmanje jednog javnog beležnika. </w:t>
            </w:r>
          </w:p>
          <w:p w14:paraId="16A8C070" w14:textId="77777777"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EB3B1D" w14:textId="77777777" w:rsidR="00F32E3D" w:rsidRDefault="00F32E3D" w:rsidP="003527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7547AABD" w14:textId="77777777" w:rsidR="003527BB" w:rsidRDefault="003527BB" w:rsidP="003527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Postojanje potrebe za veštacima za određene oblasti </w:t>
            </w:r>
            <w:r w:rsidRPr="003527BB">
              <w:rPr>
                <w:rFonts w:asciiTheme="majorHAnsi" w:hAnsiTheme="majorHAnsi" w:cs="Verdana"/>
                <w:sz w:val="18"/>
                <w:szCs w:val="18"/>
              </w:rPr>
              <w:t xml:space="preserve">veštačenja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utvrđuju </w:t>
            </w:r>
            <w:r w:rsidRPr="003527BB">
              <w:rPr>
                <w:rFonts w:asciiTheme="majorHAnsi" w:hAnsiTheme="majorHAnsi" w:cs="Verdana"/>
                <w:sz w:val="18"/>
                <w:szCs w:val="18"/>
              </w:rPr>
              <w:t>predsednici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Pr="003527BB">
              <w:rPr>
                <w:rFonts w:asciiTheme="majorHAnsi" w:hAnsiTheme="majorHAnsi" w:cs="Verdana"/>
                <w:sz w:val="18"/>
                <w:szCs w:val="18"/>
              </w:rPr>
              <w:t>prvostepenih sudova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i o tome obaveštavaju Ministarstvo.</w:t>
            </w:r>
          </w:p>
          <w:p w14:paraId="596E0161" w14:textId="77777777" w:rsidR="003527BB" w:rsidRDefault="003527BB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6C37D5A7" w14:textId="4438D22D" w:rsidR="00660DA6" w:rsidRPr="00B33A6D" w:rsidRDefault="00D33C68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Registri su organizovani u skladu sa teritorijalnom organizacijom sudova i </w:t>
            </w:r>
            <w:r>
              <w:rPr>
                <w:rFonts w:asciiTheme="majorHAnsi" w:hAnsiTheme="majorHAnsi" w:cs="Verdana"/>
                <w:sz w:val="18"/>
                <w:szCs w:val="18"/>
              </w:rPr>
              <w:lastRenderedPageBreak/>
              <w:t xml:space="preserve">oblastima veštačenja. </w:t>
            </w:r>
          </w:p>
          <w:p w14:paraId="350C6BB1" w14:textId="77777777" w:rsidR="00D64237" w:rsidRDefault="00D64237" w:rsidP="00DA42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388C4117" w14:textId="77777777" w:rsidR="001C2253" w:rsidRDefault="001C2253" w:rsidP="00DA42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77A9D662" w14:textId="0D7326F8" w:rsidR="00DA429D" w:rsidRDefault="003527BB" w:rsidP="00DA42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Sudski vešta</w:t>
            </w:r>
            <w:r w:rsidR="00621583">
              <w:rPr>
                <w:rFonts w:asciiTheme="majorHAnsi" w:hAnsiTheme="majorHAnsi" w:cs="Verdana"/>
                <w:sz w:val="18"/>
                <w:szCs w:val="18"/>
              </w:rPr>
              <w:t>k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se imenuje za sud na čijem području ima prebivalište. </w:t>
            </w:r>
          </w:p>
          <w:p w14:paraId="33D3B2F7" w14:textId="77777777" w:rsidR="00660DA6" w:rsidRPr="0082271F" w:rsidRDefault="00660DA6" w:rsidP="0082271F">
            <w:pPr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AABCA7" w14:textId="77777777" w:rsidR="00F32E3D" w:rsidRDefault="00F32E3D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3B14168E" w14:textId="77777777" w:rsidR="00DA1AA9" w:rsidRDefault="00DA1AA9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Postojanje potrebe za prevodiocima za određene strane jezike utvrđuju predsednici Viših sudova.</w:t>
            </w:r>
          </w:p>
          <w:p w14:paraId="0CB20ECB" w14:textId="77777777" w:rsidR="00DA1AA9" w:rsidRDefault="003527BB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Verdana"/>
                <w:sz w:val="18"/>
                <w:szCs w:val="18"/>
              </w:rPr>
              <w:t>i</w:t>
            </w:r>
            <w:proofErr w:type="gramEnd"/>
            <w:r>
              <w:rPr>
                <w:rFonts w:asciiTheme="majorHAnsi" w:hAnsiTheme="majorHAnsi" w:cs="Verdana"/>
                <w:sz w:val="18"/>
                <w:szCs w:val="18"/>
              </w:rPr>
              <w:t xml:space="preserve"> o tome obaveštavaju Ministarstvo.</w:t>
            </w:r>
          </w:p>
          <w:p w14:paraId="25EE46FB" w14:textId="77777777" w:rsidR="003527BB" w:rsidRDefault="003527BB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4125DEBB" w14:textId="77777777" w:rsidR="003527BB" w:rsidRDefault="003527BB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Stalni sudski tumač</w:t>
            </w:r>
            <w:r w:rsidR="00002241">
              <w:rPr>
                <w:rFonts w:asciiTheme="majorHAnsi" w:hAnsiTheme="majorHAnsi" w:cs="Verdana"/>
                <w:sz w:val="18"/>
                <w:szCs w:val="18"/>
              </w:rPr>
              <w:t xml:space="preserve"> se imenuje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za sud</w:t>
            </w:r>
            <w:r w:rsidR="00DA1AA9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Verdana"/>
                <w:sz w:val="18"/>
                <w:szCs w:val="18"/>
              </w:rPr>
              <w:t>na čijem području ima prebivalište.</w:t>
            </w:r>
          </w:p>
          <w:p w14:paraId="1663079A" w14:textId="77777777" w:rsidR="00660DA6" w:rsidRDefault="007C32D3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lastRenderedPageBreak/>
              <w:t xml:space="preserve">Pokrajinski sekretarijat za obrazovanje, upravu i nacionalne zajednice je organizovan u skladu sa teritorijalnom organizacijom Autonomne pokrajine Vojvodina. </w:t>
            </w:r>
          </w:p>
          <w:p w14:paraId="33EA38DC" w14:textId="77777777" w:rsidR="00FD3A2F" w:rsidRPr="00B33A6D" w:rsidRDefault="00FD3A2F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94136F" w14:textId="77777777" w:rsidR="00F32E3D" w:rsidRDefault="00F32E3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3ABA560D" w14:textId="77777777" w:rsidR="00660DA6" w:rsidRPr="00B33A6D" w:rsidRDefault="002D543C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Ministarstvo će usvojiti podzakonski akt radi detaljnijeg uređenja sadržine i načina vođenja registra posrednika.</w:t>
            </w:r>
          </w:p>
        </w:tc>
      </w:tr>
      <w:tr w:rsidR="00660DA6" w:rsidRPr="0022788F" w14:paraId="0BBD27F1" w14:textId="77777777" w:rsidTr="00F14272">
        <w:tc>
          <w:tcPr>
            <w:tcW w:w="13608" w:type="dxa"/>
            <w:gridSpan w:val="6"/>
          </w:tcPr>
          <w:p w14:paraId="799607FB" w14:textId="77777777" w:rsidR="00660DA6" w:rsidRPr="00F062B6" w:rsidRDefault="009832F0" w:rsidP="00983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>
              <w:rPr>
                <w:rFonts w:ascii="Calibri" w:hAnsi="Calibri" w:cs="Verdana"/>
                <w:b/>
                <w:sz w:val="20"/>
                <w:szCs w:val="26"/>
              </w:rPr>
              <w:lastRenderedPageBreak/>
              <w:t>Ukoliko imate primedbu na pruženu uslugu, kome se možete obratiti</w:t>
            </w:r>
            <w:r w:rsidR="00660DA6" w:rsidRPr="00F062B6">
              <w:rPr>
                <w:rFonts w:ascii="Calibri" w:hAnsi="Calibri" w:cs="Verdana"/>
                <w:b/>
                <w:sz w:val="20"/>
                <w:szCs w:val="26"/>
              </w:rPr>
              <w:t>?</w:t>
            </w:r>
          </w:p>
        </w:tc>
      </w:tr>
      <w:tr w:rsidR="00660DA6" w:rsidRPr="0022788F" w14:paraId="7F439C70" w14:textId="77777777" w:rsidTr="00F14272">
        <w:tc>
          <w:tcPr>
            <w:tcW w:w="2268" w:type="dxa"/>
          </w:tcPr>
          <w:p w14:paraId="72B1F07C" w14:textId="77777777" w:rsidR="00F32E3D" w:rsidRDefault="00F32E3D" w:rsidP="00B33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F63BE22" w14:textId="52E3DBAB" w:rsidR="00FD3A2F" w:rsidRDefault="00170A13" w:rsidP="00B33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Pritužbe</w:t>
            </w:r>
            <w:r w:rsidR="002E7EB9">
              <w:rPr>
                <w:rFonts w:asciiTheme="majorHAnsi" w:hAnsiTheme="majorHAnsi" w:cs="Times New Roman"/>
                <w:sz w:val="18"/>
                <w:szCs w:val="18"/>
              </w:rPr>
              <w:t xml:space="preserve"> se mogu uputiti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Advokatskim komorama. </w:t>
            </w:r>
          </w:p>
          <w:p w14:paraId="2081E636" w14:textId="77777777" w:rsidR="00660DA6" w:rsidRPr="00B33A6D" w:rsidRDefault="00476F2C" w:rsidP="00B33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Disciplinska tela Advokatskih komora pokreću i sprovode disciplinski postupak.</w:t>
            </w:r>
            <w:r w:rsidR="00AF4036">
              <w:rPr>
                <w:rFonts w:asciiTheme="majorHAnsi" w:hAnsiTheme="majorHAnsi" w:cs="Times New Roman"/>
                <w:sz w:val="18"/>
                <w:szCs w:val="18"/>
              </w:rPr>
              <w:t xml:space="preserve"> Za povredu dužnosti i kršenje ugleda advokature, advokat će biti </w:t>
            </w:r>
            <w:r w:rsidR="00687415">
              <w:rPr>
                <w:rFonts w:asciiTheme="majorHAnsi" w:hAnsiTheme="majorHAnsi" w:cs="Times New Roman"/>
                <w:sz w:val="18"/>
                <w:szCs w:val="18"/>
              </w:rPr>
              <w:t>suočen sa</w:t>
            </w:r>
            <w:r w:rsidR="00AF4036">
              <w:rPr>
                <w:rFonts w:asciiTheme="majorHAnsi" w:hAnsiTheme="majorHAnsi" w:cs="Times New Roman"/>
                <w:sz w:val="18"/>
                <w:szCs w:val="18"/>
              </w:rPr>
              <w:t xml:space="preserve"> sledećim disciplinskim merama: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14:paraId="32696083" w14:textId="77777777" w:rsidR="00660DA6" w:rsidRPr="00B33A6D" w:rsidRDefault="00660DA6" w:rsidP="000E2CE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 xml:space="preserve">1) </w:t>
            </w:r>
            <w:r w:rsidR="00AF4036">
              <w:rPr>
                <w:rFonts w:asciiTheme="majorHAnsi" w:hAnsiTheme="majorHAnsi" w:cs="Times New Roman"/>
                <w:sz w:val="18"/>
                <w:szCs w:val="18"/>
              </w:rPr>
              <w:t>upozorenje</w:t>
            </w: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>;</w:t>
            </w:r>
          </w:p>
          <w:p w14:paraId="0FA85297" w14:textId="77777777" w:rsidR="00660DA6" w:rsidRPr="00B33A6D" w:rsidRDefault="00660DA6" w:rsidP="000E2CE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 xml:space="preserve">2) </w:t>
            </w:r>
            <w:r w:rsidR="00AF4036">
              <w:rPr>
                <w:rFonts w:asciiTheme="majorHAnsi" w:hAnsiTheme="majorHAnsi" w:cs="Times New Roman"/>
                <w:sz w:val="18"/>
                <w:szCs w:val="18"/>
              </w:rPr>
              <w:t>novčana kazna</w:t>
            </w: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>;</w:t>
            </w:r>
          </w:p>
          <w:p w14:paraId="47752BE5" w14:textId="77777777" w:rsidR="00660DA6" w:rsidRPr="00B33A6D" w:rsidRDefault="00660DA6" w:rsidP="000E2C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 xml:space="preserve">3) </w:t>
            </w:r>
            <w:proofErr w:type="gramStart"/>
            <w:r w:rsidR="00687415">
              <w:rPr>
                <w:rFonts w:asciiTheme="majorHAnsi" w:hAnsiTheme="majorHAnsi" w:cs="Times New Roman"/>
                <w:sz w:val="18"/>
                <w:szCs w:val="18"/>
              </w:rPr>
              <w:t>brisanje</w:t>
            </w:r>
            <w:proofErr w:type="gramEnd"/>
            <w:r w:rsidR="00687415">
              <w:rPr>
                <w:rFonts w:asciiTheme="majorHAnsi" w:hAnsiTheme="majorHAnsi" w:cs="Times New Roman"/>
                <w:sz w:val="18"/>
                <w:szCs w:val="18"/>
              </w:rPr>
              <w:t xml:space="preserve"> iz I</w:t>
            </w:r>
            <w:r w:rsidR="00AF4036">
              <w:rPr>
                <w:rFonts w:asciiTheme="majorHAnsi" w:hAnsiTheme="majorHAnsi" w:cs="Times New Roman"/>
                <w:sz w:val="18"/>
                <w:szCs w:val="18"/>
              </w:rPr>
              <w:t>menika advokata</w:t>
            </w: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14:paraId="7521BD24" w14:textId="77777777" w:rsidR="00660DA6" w:rsidRPr="00B33A6D" w:rsidRDefault="00660DA6" w:rsidP="00B33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A61FCD3" w14:textId="77777777" w:rsidR="00F32E3D" w:rsidRDefault="00F32E3D" w:rsidP="00AF40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0C2CEFF7" w14:textId="19B816C9" w:rsidR="00660DA6" w:rsidRPr="00B33A6D" w:rsidRDefault="00170A13" w:rsidP="00AF40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Nadzor je podeljen između Ministarstva pravde i državne uprave i Komore izvršitelja. Ministarstvo je zaduženo za formiranje Disciplinske komisije</w:t>
            </w:r>
            <w:r w:rsidR="00697F72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11"/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koja se </w:t>
            </w:r>
            <w:r w:rsidR="002E7EB9">
              <w:rPr>
                <w:rFonts w:asciiTheme="majorHAnsi" w:hAnsiTheme="majorHAnsi" w:cs="Verdana"/>
                <w:sz w:val="18"/>
                <w:szCs w:val="18"/>
              </w:rPr>
              <w:t xml:space="preserve">sastoji od pet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članova </w:t>
            </w:r>
            <w:r w:rsidR="002E7EB9">
              <w:rPr>
                <w:rFonts w:asciiTheme="majorHAnsi" w:hAnsiTheme="majorHAnsi" w:cs="Verdana"/>
                <w:sz w:val="18"/>
                <w:szCs w:val="18"/>
              </w:rPr>
              <w:t>(dva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2E7EB9">
              <w:rPr>
                <w:rFonts w:asciiTheme="majorHAnsi" w:hAnsiTheme="majorHAnsi" w:cs="Verdana"/>
                <w:sz w:val="18"/>
                <w:szCs w:val="18"/>
              </w:rPr>
              <w:t>iz Komore izvršitelja, jedan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sudija sa iskustvom u izvršnoj materiji koga n</w:t>
            </w:r>
            <w:r w:rsidR="002E7EB9">
              <w:rPr>
                <w:rFonts w:asciiTheme="majorHAnsi" w:hAnsiTheme="majorHAnsi" w:cs="Verdana"/>
                <w:sz w:val="18"/>
                <w:szCs w:val="18"/>
              </w:rPr>
              <w:t>ominuje Visoki savet sudstva i dva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državna službenika iz Ministarstva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).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Svi članovi komisije se biraju na </w:t>
            </w:r>
            <w:r w:rsidR="00AF4036">
              <w:rPr>
                <w:rFonts w:asciiTheme="majorHAnsi" w:hAnsiTheme="majorHAnsi" w:cs="Verdana"/>
                <w:sz w:val="18"/>
                <w:szCs w:val="18"/>
              </w:rPr>
              <w:t>mandat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od 4 godine. </w:t>
            </w:r>
          </w:p>
        </w:tc>
        <w:tc>
          <w:tcPr>
            <w:tcW w:w="2268" w:type="dxa"/>
          </w:tcPr>
          <w:p w14:paraId="32FE8AE2" w14:textId="77777777" w:rsidR="00F32E3D" w:rsidRDefault="00F32E3D" w:rsidP="007454C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A22C3C2" w14:textId="77777777" w:rsidR="00660DA6" w:rsidRPr="00B33A6D" w:rsidRDefault="0010238F" w:rsidP="007454CE">
            <w:pPr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Žalbe se mogu uputiti Komori javnih beležnika. Zakon definiše lica koja mogu </w:t>
            </w:r>
            <w:r w:rsidR="005D6AA1">
              <w:rPr>
                <w:rFonts w:asciiTheme="majorHAnsi" w:hAnsiTheme="majorHAnsi" w:cs="Times New Roman"/>
                <w:sz w:val="18"/>
                <w:szCs w:val="18"/>
              </w:rPr>
              <w:t>inicirati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pokretanje disciplinskog postupka. Važno je </w:t>
            </w:r>
            <w:r w:rsidR="007454CE">
              <w:rPr>
                <w:rFonts w:asciiTheme="majorHAnsi" w:hAnsiTheme="majorHAnsi" w:cs="Times New Roman"/>
                <w:sz w:val="18"/>
                <w:szCs w:val="18"/>
              </w:rPr>
              <w:t>napomenuti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da samo Disciplinska komisija može podneti formalni predlog, kada utvrdi da postoji osnovana sumnja da je javni beležnik izvršio povredu dužnosti javnog beležnika ili disciplinski prestup. </w:t>
            </w:r>
          </w:p>
        </w:tc>
        <w:tc>
          <w:tcPr>
            <w:tcW w:w="2268" w:type="dxa"/>
          </w:tcPr>
          <w:p w14:paraId="52BCEA81" w14:textId="28794295" w:rsidR="00F32E3D" w:rsidRDefault="00F32E3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347D2876" w14:textId="77777777" w:rsidR="00C75FCC" w:rsidRDefault="00C75FCC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Članom 18 Zakona o sudskim veštacima</w:t>
            </w:r>
            <w:r w:rsidR="00750664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12"/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propisano je da sud, odnosno</w:t>
            </w:r>
            <w:r w:rsidR="009B4472">
              <w:rPr>
                <w:rFonts w:asciiTheme="majorHAnsi" w:hAnsiTheme="majorHAnsi" w:cs="Verdana"/>
                <w:sz w:val="18"/>
                <w:szCs w:val="18"/>
              </w:rPr>
              <w:t xml:space="preserve"> organ koji vodi </w:t>
            </w:r>
            <w:proofErr w:type="gramStart"/>
            <w:r w:rsidR="009B4472">
              <w:rPr>
                <w:rFonts w:asciiTheme="majorHAnsi" w:hAnsiTheme="majorHAnsi" w:cs="Verdana"/>
                <w:sz w:val="18"/>
                <w:szCs w:val="18"/>
              </w:rPr>
              <w:t xml:space="preserve">postupak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obaveštava</w:t>
            </w:r>
            <w:proofErr w:type="gramEnd"/>
            <w:r>
              <w:rPr>
                <w:rFonts w:asciiTheme="majorHAnsi" w:hAnsiTheme="majorHAnsi" w:cs="Verdana"/>
                <w:sz w:val="18"/>
                <w:szCs w:val="18"/>
              </w:rPr>
              <w:t xml:space="preserve"> Ministarstvo o svojim primedbama </w:t>
            </w:r>
            <w:r w:rsidR="009B4472">
              <w:rPr>
                <w:rFonts w:asciiTheme="majorHAnsi" w:hAnsiTheme="majorHAnsi" w:cs="Verdana"/>
                <w:sz w:val="18"/>
                <w:szCs w:val="18"/>
              </w:rPr>
              <w:t>i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izrečenim novčanim kaznama veštaku.</w:t>
            </w:r>
          </w:p>
          <w:p w14:paraId="4086094A" w14:textId="77777777" w:rsidR="009B4472" w:rsidRDefault="009B4472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711F2E3A" w14:textId="77777777" w:rsidR="009B4472" w:rsidRPr="00C75FCC" w:rsidRDefault="009B4472" w:rsidP="009B447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Gradjani se nadležnim organima mogu obratiti i o</w:t>
            </w:r>
            <w:r w:rsidRPr="00C75FCC">
              <w:rPr>
                <w:rFonts w:asciiTheme="majorHAnsi" w:hAnsiTheme="majorHAnsi" w:cs="Verdana"/>
                <w:sz w:val="18"/>
                <w:szCs w:val="18"/>
              </w:rPr>
              <w:t>brazloženi</w:t>
            </w:r>
            <w:r>
              <w:rPr>
                <w:rFonts w:asciiTheme="majorHAnsi" w:hAnsiTheme="majorHAnsi" w:cs="Verdana"/>
                <w:sz w:val="18"/>
                <w:szCs w:val="18"/>
              </w:rPr>
              <w:t>m</w:t>
            </w:r>
            <w:r w:rsidRPr="00C75FCC">
              <w:rPr>
                <w:rFonts w:asciiTheme="majorHAnsi" w:hAnsiTheme="majorHAnsi" w:cs="Verdana"/>
                <w:sz w:val="18"/>
                <w:szCs w:val="18"/>
              </w:rPr>
              <w:t xml:space="preserve"> predlog</w:t>
            </w:r>
            <w:r w:rsidR="00750664">
              <w:rPr>
                <w:rFonts w:asciiTheme="majorHAnsi" w:hAnsiTheme="majorHAnsi" w:cs="Verdana"/>
                <w:sz w:val="18"/>
                <w:szCs w:val="18"/>
              </w:rPr>
              <w:t>om</w:t>
            </w:r>
            <w:r w:rsidRPr="00C75FCC">
              <w:rPr>
                <w:rFonts w:asciiTheme="majorHAnsi" w:hAnsiTheme="majorHAnsi" w:cs="Verdana"/>
                <w:sz w:val="18"/>
                <w:szCs w:val="18"/>
              </w:rPr>
              <w:t xml:space="preserve"> za razrešenje veštaka zbog nestru</w:t>
            </w:r>
            <w:r w:rsidR="00750664">
              <w:rPr>
                <w:rFonts w:ascii="Calibri" w:hAnsi="Calibri" w:cs="Calibri"/>
                <w:sz w:val="18"/>
                <w:szCs w:val="18"/>
              </w:rPr>
              <w:t>č</w:t>
            </w:r>
            <w:r w:rsidRPr="00C75FCC">
              <w:rPr>
                <w:rFonts w:asciiTheme="majorHAnsi" w:hAnsiTheme="majorHAnsi" w:cs="Verdana"/>
                <w:sz w:val="18"/>
                <w:szCs w:val="18"/>
              </w:rPr>
              <w:t>nog, neurednog ili</w:t>
            </w:r>
          </w:p>
          <w:p w14:paraId="543D58D0" w14:textId="77777777" w:rsidR="009B4472" w:rsidRDefault="009B4472" w:rsidP="009B447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proofErr w:type="gramStart"/>
            <w:r w:rsidRPr="00C75FCC">
              <w:rPr>
                <w:rFonts w:asciiTheme="majorHAnsi" w:hAnsiTheme="majorHAnsi" w:cs="Verdana"/>
                <w:sz w:val="18"/>
                <w:szCs w:val="18"/>
              </w:rPr>
              <w:t>nesavesnog</w:t>
            </w:r>
            <w:proofErr w:type="gramEnd"/>
            <w:r w:rsidRPr="00C75FCC">
              <w:rPr>
                <w:rFonts w:asciiTheme="majorHAnsi" w:hAnsiTheme="majorHAnsi" w:cs="Verdana"/>
                <w:sz w:val="18"/>
                <w:szCs w:val="18"/>
              </w:rPr>
              <w:t xml:space="preserve"> vešta</w:t>
            </w:r>
            <w:r w:rsidR="00750664">
              <w:rPr>
                <w:rFonts w:ascii="Calibri" w:hAnsi="Calibri" w:cs="Calibri"/>
                <w:sz w:val="18"/>
                <w:szCs w:val="18"/>
              </w:rPr>
              <w:t>č</w:t>
            </w:r>
            <w:r w:rsidRPr="00C75FCC">
              <w:rPr>
                <w:rFonts w:asciiTheme="majorHAnsi" w:hAnsiTheme="majorHAnsi" w:cs="Verdana"/>
                <w:sz w:val="18"/>
                <w:szCs w:val="18"/>
              </w:rPr>
              <w:t>enja</w:t>
            </w:r>
            <w:r w:rsidR="00750664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  <w:p w14:paraId="5084F310" w14:textId="77777777" w:rsidR="00C75FCC" w:rsidRDefault="00C75FCC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176D7BF1" w14:textId="77777777" w:rsidR="00660DA6" w:rsidRPr="00B33A6D" w:rsidRDefault="00660DA6" w:rsidP="002E7E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3878D5" w14:textId="77777777" w:rsidR="00F32E3D" w:rsidRDefault="00F32E3D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37806AA2" w14:textId="22BF773E" w:rsidR="009A11BF" w:rsidRDefault="00FF7281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Tokom sudskog postupka, stranke </w:t>
            </w:r>
            <w:r w:rsidR="00486BAD">
              <w:rPr>
                <w:rFonts w:asciiTheme="majorHAnsi" w:hAnsiTheme="majorHAnsi" w:cs="Verdana"/>
                <w:sz w:val="18"/>
                <w:szCs w:val="18"/>
              </w:rPr>
              <w:t xml:space="preserve">se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mogu </w:t>
            </w:r>
            <w:r w:rsidR="00750664">
              <w:rPr>
                <w:rFonts w:asciiTheme="majorHAnsi" w:hAnsiTheme="majorHAnsi" w:cs="Verdana"/>
                <w:sz w:val="18"/>
                <w:szCs w:val="18"/>
              </w:rPr>
              <w:t xml:space="preserve">direktno obratiti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sudiji, koji će preduzeti </w:t>
            </w:r>
            <w:r w:rsidR="00750664">
              <w:rPr>
                <w:rFonts w:asciiTheme="majorHAnsi" w:hAnsiTheme="majorHAnsi" w:cs="Verdana"/>
                <w:sz w:val="18"/>
                <w:szCs w:val="18"/>
              </w:rPr>
              <w:t>odgovarajuće procesne radnje</w:t>
            </w:r>
            <w:r w:rsidR="00486BAD">
              <w:rPr>
                <w:rFonts w:asciiTheme="majorHAnsi" w:hAnsiTheme="majorHAnsi" w:cs="Verdana"/>
                <w:sz w:val="18"/>
                <w:szCs w:val="18"/>
              </w:rPr>
              <w:t xml:space="preserve"> kako bi otklonio nepravinosti.</w:t>
            </w:r>
          </w:p>
          <w:p w14:paraId="548787DE" w14:textId="77777777" w:rsidR="00486BAD" w:rsidRDefault="00486BAD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6E742045" w14:textId="264E51BA" w:rsidR="007E556C" w:rsidRDefault="007E556C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Predsednik višeg suda vrši nadzor nad radom prevodioca i obaveštava ministarstvo o nesavesnom vršenju poslova prevodioca.</w:t>
            </w:r>
          </w:p>
          <w:p w14:paraId="7806E1FC" w14:textId="77777777" w:rsidR="00002241" w:rsidRDefault="00002241" w:rsidP="007E55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3B18888B" w14:textId="77777777" w:rsidR="007E556C" w:rsidRPr="007E556C" w:rsidRDefault="00486BAD" w:rsidP="00486B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Prevod</w:t>
            </w:r>
            <w:r w:rsidR="00DA1AA9">
              <w:rPr>
                <w:rFonts w:asciiTheme="majorHAnsi" w:hAnsiTheme="majorHAnsi" w:cs="Verdana"/>
                <w:sz w:val="18"/>
                <w:szCs w:val="18"/>
              </w:rPr>
              <w:t>ioc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može biti razrešen </w:t>
            </w:r>
            <w:r w:rsidR="00DA1AA9">
              <w:rPr>
                <w:rFonts w:asciiTheme="majorHAnsi" w:hAnsiTheme="majorHAnsi" w:cs="Verdana"/>
                <w:sz w:val="18"/>
                <w:szCs w:val="18"/>
              </w:rPr>
              <w:t xml:space="preserve">ako obavlja svoje usluge neuredno ili nesavesno.  </w:t>
            </w:r>
          </w:p>
          <w:p w14:paraId="373B0A0C" w14:textId="77777777" w:rsidR="009A11BF" w:rsidRPr="00B33A6D" w:rsidRDefault="009A11BF" w:rsidP="00DA1A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FD481F" w14:textId="77777777" w:rsidR="00F32E3D" w:rsidRDefault="00F32E3D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14:paraId="05C4BE55" w14:textId="694C5C34" w:rsidR="009A11BF" w:rsidRDefault="00091172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Posrednik je odgovoran za štetu</w:t>
            </w:r>
            <w:r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E55711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E55711">
              <w:rPr>
                <w:rFonts w:asciiTheme="majorHAnsi" w:hAnsiTheme="majorHAnsi"/>
                <w:sz w:val="18"/>
                <w:szCs w:val="18"/>
              </w:rPr>
              <w:t>koju nanese stranama postupajući suprotno Etičkom kodeksu svojim nezakonitim postupanjem, namerno ili grubom nepažnjom, u skladu sa opštim pravilima o odgovornosti za štetu</w:t>
            </w:r>
            <w:r w:rsidR="009A11BF" w:rsidRPr="009A11BF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  <w:p w14:paraId="67C67A19" w14:textId="77777777" w:rsidR="00077743" w:rsidRDefault="00077743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44470C44" w14:textId="77777777" w:rsidR="00077743" w:rsidRPr="009A11BF" w:rsidRDefault="00FF7281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Nije jasno kome stranke mogu podneti žalbu. Da li je to sud, Ministarstvo ili Udruženje posrednika. </w:t>
            </w:r>
          </w:p>
          <w:p w14:paraId="74AE57DA" w14:textId="77777777" w:rsidR="00660DA6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14:paraId="5F6D4D84" w14:textId="77777777"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</w:tr>
    </w:tbl>
    <w:p w14:paraId="5FD56C92" w14:textId="77777777" w:rsidR="00A11877" w:rsidRPr="0022788F" w:rsidRDefault="00A17570" w:rsidP="0022788F">
      <w:pPr>
        <w:rPr>
          <w:rFonts w:ascii="Calibri" w:hAnsi="Calibri"/>
          <w:sz w:val="20"/>
        </w:rPr>
      </w:pPr>
    </w:p>
    <w:sectPr w:rsidR="00A11877" w:rsidRPr="0022788F" w:rsidSect="002F5CE5">
      <w:headerReference w:type="default" r:id="rId12"/>
      <w:footerReference w:type="default" r:id="rId13"/>
      <w:pgSz w:w="15840" w:h="12240" w:orient="landscape"/>
      <w:pgMar w:top="1800" w:right="9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57DB4" w14:textId="77777777" w:rsidR="00A17570" w:rsidRDefault="00A17570" w:rsidP="009E2973">
      <w:pPr>
        <w:spacing w:after="0"/>
      </w:pPr>
      <w:r>
        <w:separator/>
      </w:r>
    </w:p>
  </w:endnote>
  <w:endnote w:type="continuationSeparator" w:id="0">
    <w:p w14:paraId="43DF0541" w14:textId="77777777" w:rsidR="00A17570" w:rsidRDefault="00A17570" w:rsidP="009E2973">
      <w:pPr>
        <w:spacing w:after="0"/>
      </w:pPr>
      <w:r>
        <w:continuationSeparator/>
      </w:r>
    </w:p>
  </w:endnote>
  <w:endnote w:type="continuationNotice" w:id="1">
    <w:p w14:paraId="79ED6BC6" w14:textId="77777777" w:rsidR="00A17570" w:rsidRDefault="00A175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1C8A9" w14:textId="77777777" w:rsidR="00CC3CAC" w:rsidRDefault="00CC3CAC" w:rsidP="00065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EE677" w14:textId="77777777" w:rsidR="00A17570" w:rsidRDefault="00A17570" w:rsidP="009E2973">
      <w:pPr>
        <w:spacing w:after="0"/>
      </w:pPr>
      <w:r>
        <w:separator/>
      </w:r>
    </w:p>
  </w:footnote>
  <w:footnote w:type="continuationSeparator" w:id="0">
    <w:p w14:paraId="24A568B4" w14:textId="77777777" w:rsidR="00A17570" w:rsidRDefault="00A17570" w:rsidP="009E2973">
      <w:pPr>
        <w:spacing w:after="0"/>
      </w:pPr>
      <w:r>
        <w:continuationSeparator/>
      </w:r>
    </w:p>
  </w:footnote>
  <w:footnote w:type="continuationNotice" w:id="1">
    <w:p w14:paraId="5A165FAE" w14:textId="77777777" w:rsidR="00A17570" w:rsidRDefault="00A17570">
      <w:pPr>
        <w:spacing w:after="0"/>
      </w:pPr>
    </w:p>
  </w:footnote>
  <w:footnote w:id="2">
    <w:p w14:paraId="08DBEF20" w14:textId="0E4EB03E" w:rsidR="00CA3559" w:rsidRPr="00CA3559" w:rsidRDefault="00CA3559">
      <w:pPr>
        <w:pStyle w:val="FootnoteText"/>
        <w:rPr>
          <w:rFonts w:asciiTheme="majorHAnsi" w:hAnsiTheme="majorHAnsi"/>
          <w:sz w:val="16"/>
          <w:szCs w:val="16"/>
          <w:lang w:val="sr-Latn-RS"/>
        </w:rPr>
      </w:pPr>
      <w:r w:rsidRPr="00CA355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CA355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CA3559">
        <w:rPr>
          <w:rFonts w:asciiTheme="majorHAnsi" w:hAnsiTheme="majorHAnsi"/>
          <w:sz w:val="16"/>
          <w:szCs w:val="16"/>
        </w:rPr>
        <w:t>Službeni Glasnik Republike Srbije broj 31/2011, 85/2012, 19/2013.</w:t>
      </w:r>
      <w:proofErr w:type="gramEnd"/>
    </w:p>
  </w:footnote>
  <w:footnote w:id="3">
    <w:p w14:paraId="6D4D4CDE" w14:textId="45EABFE5" w:rsidR="00B315A4" w:rsidRPr="00CA3559" w:rsidRDefault="00B315A4">
      <w:pPr>
        <w:pStyle w:val="FootnoteText"/>
        <w:rPr>
          <w:rFonts w:asciiTheme="majorHAnsi" w:hAnsiTheme="majorHAnsi"/>
          <w:sz w:val="16"/>
          <w:szCs w:val="16"/>
        </w:rPr>
      </w:pPr>
      <w:r w:rsidRPr="00CA355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CA355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515E3E" w:rsidRPr="00CA3559">
        <w:rPr>
          <w:rFonts w:asciiTheme="majorHAnsi" w:hAnsiTheme="majorHAnsi"/>
          <w:sz w:val="16"/>
          <w:szCs w:val="16"/>
        </w:rPr>
        <w:t>Članom 19.</w:t>
      </w:r>
      <w:proofErr w:type="gramEnd"/>
      <w:r w:rsidR="00515E3E" w:rsidRPr="00CA355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CA3559">
        <w:rPr>
          <w:rFonts w:asciiTheme="majorHAnsi" w:hAnsiTheme="majorHAnsi"/>
          <w:sz w:val="16"/>
          <w:szCs w:val="16"/>
        </w:rPr>
        <w:t>Pravilnika o stalnim sudskim tumačima</w:t>
      </w:r>
      <w:r w:rsidR="00515E3E" w:rsidRPr="00CA3559">
        <w:rPr>
          <w:rFonts w:asciiTheme="majorHAnsi" w:hAnsiTheme="majorHAnsi"/>
          <w:sz w:val="16"/>
          <w:szCs w:val="16"/>
        </w:rPr>
        <w:t xml:space="preserve"> (Službeni glasnik Republike Srbije, br. 35/2010.)</w:t>
      </w:r>
      <w:r w:rsidRPr="00CA3559">
        <w:rPr>
          <w:rFonts w:asciiTheme="majorHAnsi" w:hAnsiTheme="majorHAnsi"/>
          <w:sz w:val="16"/>
          <w:szCs w:val="16"/>
        </w:rPr>
        <w:t xml:space="preserve"> propisano je da </w:t>
      </w:r>
      <w:r w:rsidR="00515E3E" w:rsidRPr="00CA3559">
        <w:rPr>
          <w:rFonts w:asciiTheme="majorHAnsi" w:hAnsiTheme="majorHAnsi"/>
          <w:sz w:val="16"/>
          <w:szCs w:val="16"/>
        </w:rPr>
        <w:t>MPDU</w:t>
      </w:r>
      <w:r w:rsidRPr="00CA3559">
        <w:rPr>
          <w:rFonts w:asciiTheme="majorHAnsi" w:hAnsiTheme="majorHAnsi"/>
          <w:sz w:val="16"/>
          <w:szCs w:val="16"/>
        </w:rPr>
        <w:t xml:space="preserve"> zaduženo </w:t>
      </w:r>
      <w:r w:rsidR="00515E3E" w:rsidRPr="00CA3559">
        <w:rPr>
          <w:rFonts w:asciiTheme="majorHAnsi" w:hAnsiTheme="majorHAnsi"/>
          <w:sz w:val="16"/>
          <w:szCs w:val="16"/>
        </w:rPr>
        <w:t xml:space="preserve">da </w:t>
      </w:r>
      <w:r w:rsidRPr="00CA3559">
        <w:rPr>
          <w:rFonts w:asciiTheme="majorHAnsi" w:hAnsiTheme="majorHAnsi"/>
          <w:sz w:val="16"/>
          <w:szCs w:val="16"/>
        </w:rPr>
        <w:t>vodi evidenciju o prevodiocima u elektronskom obliku.</w:t>
      </w:r>
      <w:proofErr w:type="gramEnd"/>
    </w:p>
  </w:footnote>
  <w:footnote w:id="4">
    <w:p w14:paraId="054DBE08" w14:textId="77777777" w:rsidR="005A0E65" w:rsidRPr="00CA3559" w:rsidRDefault="005A0E65" w:rsidP="002D05BF">
      <w:pPr>
        <w:pStyle w:val="NoSpacing"/>
        <w:rPr>
          <w:rFonts w:asciiTheme="majorHAnsi" w:hAnsiTheme="majorHAnsi"/>
          <w:sz w:val="16"/>
          <w:szCs w:val="16"/>
        </w:rPr>
      </w:pPr>
      <w:r w:rsidRPr="00CA3559">
        <w:rPr>
          <w:rStyle w:val="FootnoteReference"/>
          <w:rFonts w:asciiTheme="majorHAnsi" w:hAnsiTheme="majorHAnsi"/>
          <w:sz w:val="16"/>
          <w:szCs w:val="16"/>
          <w:vertAlign w:val="baseline"/>
        </w:rPr>
        <w:footnoteRef/>
      </w:r>
      <w:r w:rsidR="00B7734F" w:rsidRPr="00CA3559">
        <w:rPr>
          <w:rFonts w:asciiTheme="majorHAnsi" w:hAnsiTheme="majorHAnsi"/>
          <w:sz w:val="16"/>
          <w:szCs w:val="16"/>
        </w:rPr>
        <w:t xml:space="preserve"> Druga tela, institucije </w:t>
      </w:r>
      <w:proofErr w:type="gramStart"/>
      <w:r w:rsidR="00B7734F" w:rsidRPr="00CA3559">
        <w:rPr>
          <w:rFonts w:asciiTheme="majorHAnsi" w:hAnsiTheme="majorHAnsi"/>
          <w:sz w:val="16"/>
          <w:szCs w:val="16"/>
        </w:rPr>
        <w:t>ili</w:t>
      </w:r>
      <w:proofErr w:type="gramEnd"/>
      <w:r w:rsidR="00B7734F" w:rsidRPr="00CA3559">
        <w:rPr>
          <w:rFonts w:asciiTheme="majorHAnsi" w:hAnsiTheme="majorHAnsi"/>
          <w:sz w:val="16"/>
          <w:szCs w:val="16"/>
        </w:rPr>
        <w:t xml:space="preserve"> organizacije, takođe mogu formirati svoje liste posrednika koji imaju dozvolu za posredovanje i koji su upisani u Registar. </w:t>
      </w:r>
    </w:p>
  </w:footnote>
  <w:footnote w:id="5">
    <w:p w14:paraId="127FDD8D" w14:textId="77777777" w:rsidR="002D05BF" w:rsidRPr="00CA3559" w:rsidRDefault="002D05BF" w:rsidP="002D05BF">
      <w:pPr>
        <w:pStyle w:val="NoSpacing"/>
        <w:rPr>
          <w:rFonts w:asciiTheme="majorHAnsi" w:hAnsiTheme="majorHAnsi"/>
          <w:sz w:val="16"/>
          <w:szCs w:val="16"/>
        </w:rPr>
      </w:pPr>
      <w:r w:rsidRPr="00CA3559">
        <w:rPr>
          <w:rStyle w:val="FootnoteReference"/>
          <w:rFonts w:asciiTheme="majorHAnsi" w:hAnsiTheme="majorHAnsi"/>
          <w:sz w:val="16"/>
          <w:szCs w:val="16"/>
          <w:vertAlign w:val="baseline"/>
        </w:rPr>
        <w:footnoteRef/>
      </w:r>
      <w:r w:rsidR="00B7734F" w:rsidRPr="00CA3559">
        <w:rPr>
          <w:rFonts w:asciiTheme="majorHAnsi" w:hAnsiTheme="majorHAnsi"/>
          <w:sz w:val="16"/>
          <w:szCs w:val="16"/>
        </w:rPr>
        <w:t xml:space="preserve"> Na primer</w:t>
      </w:r>
      <w:r w:rsidRPr="00CA3559">
        <w:rPr>
          <w:rFonts w:asciiTheme="majorHAnsi" w:hAnsiTheme="majorHAnsi"/>
          <w:sz w:val="16"/>
          <w:szCs w:val="16"/>
        </w:rPr>
        <w:t xml:space="preserve">: </w:t>
      </w:r>
    </w:p>
    <w:p w14:paraId="4E6316E1" w14:textId="77777777" w:rsidR="002D05BF" w:rsidRPr="00CA3559" w:rsidRDefault="00B7734F" w:rsidP="002D05BF">
      <w:pPr>
        <w:pStyle w:val="NoSpacing"/>
        <w:ind w:firstLine="720"/>
        <w:rPr>
          <w:rStyle w:val="Hyperlink"/>
          <w:rFonts w:asciiTheme="majorHAnsi" w:hAnsiTheme="majorHAnsi"/>
          <w:color w:val="auto"/>
          <w:sz w:val="16"/>
          <w:szCs w:val="16"/>
          <w:u w:val="none"/>
        </w:rPr>
      </w:pPr>
      <w:r w:rsidRPr="00CA3559">
        <w:rPr>
          <w:rFonts w:asciiTheme="majorHAnsi" w:hAnsiTheme="majorHAnsi"/>
          <w:sz w:val="16"/>
          <w:szCs w:val="16"/>
        </w:rPr>
        <w:t>Advokatska komora Srbije</w:t>
      </w:r>
      <w:r w:rsidR="002D05BF" w:rsidRPr="00CA3559">
        <w:rPr>
          <w:rFonts w:asciiTheme="majorHAnsi" w:hAnsiTheme="majorHAnsi"/>
          <w:sz w:val="16"/>
          <w:szCs w:val="16"/>
        </w:rPr>
        <w:t xml:space="preserve"> - </w:t>
      </w:r>
      <w:hyperlink r:id="rId1" w:history="1">
        <w:r w:rsidR="002D05BF" w:rsidRPr="00CA3559">
          <w:rPr>
            <w:rStyle w:val="Hyperlink"/>
            <w:rFonts w:asciiTheme="majorHAnsi" w:hAnsiTheme="majorHAnsi"/>
            <w:color w:val="auto"/>
            <w:sz w:val="16"/>
            <w:szCs w:val="16"/>
            <w:u w:val="none"/>
          </w:rPr>
          <w:t>http://www.advokatska-komora.co.rs</w:t>
        </w:r>
      </w:hyperlink>
      <w:r w:rsidR="002D05BF" w:rsidRPr="00CA3559">
        <w:rPr>
          <w:rStyle w:val="Hyperlink"/>
          <w:rFonts w:asciiTheme="majorHAnsi" w:hAnsiTheme="majorHAnsi"/>
          <w:color w:val="auto"/>
          <w:sz w:val="16"/>
          <w:szCs w:val="16"/>
          <w:u w:val="none"/>
        </w:rPr>
        <w:t xml:space="preserve"> , </w:t>
      </w:r>
    </w:p>
    <w:p w14:paraId="4A719978" w14:textId="77777777" w:rsidR="002D05BF" w:rsidRPr="00CA3559" w:rsidRDefault="00B7734F" w:rsidP="002D05BF">
      <w:pPr>
        <w:pStyle w:val="NoSpacing"/>
        <w:ind w:firstLine="720"/>
        <w:rPr>
          <w:rFonts w:asciiTheme="majorHAnsi" w:hAnsiTheme="majorHAnsi"/>
          <w:sz w:val="16"/>
          <w:szCs w:val="16"/>
        </w:rPr>
      </w:pPr>
      <w:r w:rsidRPr="00CA3559">
        <w:rPr>
          <w:rFonts w:asciiTheme="majorHAnsi" w:hAnsiTheme="majorHAnsi"/>
          <w:sz w:val="16"/>
          <w:szCs w:val="16"/>
        </w:rPr>
        <w:t>Advokatska komora Beograda</w:t>
      </w:r>
      <w:r w:rsidR="002D05BF" w:rsidRPr="00CA3559">
        <w:rPr>
          <w:rFonts w:asciiTheme="majorHAnsi" w:hAnsiTheme="majorHAnsi"/>
          <w:sz w:val="16"/>
          <w:szCs w:val="16"/>
        </w:rPr>
        <w:t xml:space="preserve"> - </w:t>
      </w:r>
      <w:hyperlink r:id="rId2" w:history="1">
        <w:r w:rsidR="002D05BF" w:rsidRPr="00CA3559">
          <w:rPr>
            <w:rStyle w:val="Hyperlink"/>
            <w:rFonts w:asciiTheme="majorHAnsi" w:hAnsiTheme="majorHAnsi"/>
            <w:sz w:val="16"/>
            <w:szCs w:val="16"/>
          </w:rPr>
          <w:t>http://www.advokatska-komora.co.rs</w:t>
        </w:r>
      </w:hyperlink>
    </w:p>
    <w:p w14:paraId="0319615F" w14:textId="77777777" w:rsidR="002D05BF" w:rsidRPr="00CA3559" w:rsidRDefault="00B7734F" w:rsidP="002D05BF">
      <w:pPr>
        <w:pStyle w:val="NoSpacing"/>
        <w:ind w:firstLine="720"/>
        <w:rPr>
          <w:rFonts w:asciiTheme="majorHAnsi" w:hAnsiTheme="majorHAnsi"/>
          <w:sz w:val="16"/>
          <w:szCs w:val="16"/>
        </w:rPr>
      </w:pPr>
      <w:r w:rsidRPr="00CA3559">
        <w:rPr>
          <w:rFonts w:asciiTheme="majorHAnsi" w:hAnsiTheme="majorHAnsi"/>
          <w:sz w:val="16"/>
          <w:szCs w:val="16"/>
        </w:rPr>
        <w:t>Advokatska komora Vojvodine</w:t>
      </w:r>
      <w:r w:rsidR="002D05BF" w:rsidRPr="00CA3559">
        <w:rPr>
          <w:rFonts w:asciiTheme="majorHAnsi" w:hAnsiTheme="majorHAnsi"/>
          <w:sz w:val="16"/>
          <w:szCs w:val="16"/>
        </w:rPr>
        <w:t xml:space="preserve"> - </w:t>
      </w:r>
      <w:hyperlink r:id="rId3" w:history="1">
        <w:r w:rsidR="002D05BF" w:rsidRPr="00CA3559">
          <w:rPr>
            <w:rStyle w:val="Hyperlink"/>
            <w:rFonts w:asciiTheme="majorHAnsi" w:hAnsiTheme="majorHAnsi"/>
            <w:sz w:val="16"/>
            <w:szCs w:val="16"/>
          </w:rPr>
          <w:t>http://www.akv.org.rs/</w:t>
        </w:r>
      </w:hyperlink>
    </w:p>
    <w:p w14:paraId="7FB925A4" w14:textId="77777777" w:rsidR="002D05BF" w:rsidRPr="00CA3559" w:rsidRDefault="00B7734F" w:rsidP="002D05BF">
      <w:pPr>
        <w:pStyle w:val="NoSpacing"/>
        <w:ind w:firstLine="720"/>
        <w:rPr>
          <w:rFonts w:asciiTheme="majorHAnsi" w:hAnsiTheme="majorHAnsi"/>
          <w:sz w:val="16"/>
          <w:szCs w:val="16"/>
        </w:rPr>
      </w:pPr>
      <w:r w:rsidRPr="00CA3559">
        <w:rPr>
          <w:rFonts w:asciiTheme="majorHAnsi" w:hAnsiTheme="majorHAnsi"/>
          <w:sz w:val="16"/>
          <w:szCs w:val="16"/>
        </w:rPr>
        <w:t>Advokatska komora Niša</w:t>
      </w:r>
      <w:r w:rsidR="002D05BF" w:rsidRPr="00CA3559">
        <w:rPr>
          <w:rFonts w:asciiTheme="majorHAnsi" w:hAnsiTheme="majorHAnsi"/>
          <w:sz w:val="16"/>
          <w:szCs w:val="16"/>
        </w:rPr>
        <w:t xml:space="preserve"> - http://www.advokatskakomoranis.rs/</w:t>
      </w:r>
    </w:p>
  </w:footnote>
  <w:footnote w:id="6">
    <w:p w14:paraId="7CE60441" w14:textId="77777777" w:rsidR="00660DA6" w:rsidRPr="00CA3559" w:rsidRDefault="00660DA6" w:rsidP="002D05BF">
      <w:pPr>
        <w:pStyle w:val="NoSpacing"/>
        <w:rPr>
          <w:rFonts w:asciiTheme="majorHAnsi" w:hAnsiTheme="majorHAnsi"/>
          <w:sz w:val="16"/>
          <w:szCs w:val="16"/>
        </w:rPr>
      </w:pPr>
      <w:r w:rsidRPr="00CA3559">
        <w:rPr>
          <w:rStyle w:val="FootnoteReference"/>
          <w:rFonts w:asciiTheme="majorHAnsi" w:hAnsiTheme="majorHAnsi"/>
          <w:sz w:val="16"/>
          <w:szCs w:val="16"/>
          <w:vertAlign w:val="baseline"/>
        </w:rPr>
        <w:footnoteRef/>
      </w:r>
      <w:r w:rsidR="00534DCC" w:rsidRPr="00CA3559">
        <w:rPr>
          <w:rFonts w:asciiTheme="majorHAnsi" w:hAnsiTheme="majorHAnsi"/>
          <w:sz w:val="16"/>
          <w:szCs w:val="16"/>
        </w:rPr>
        <w:t xml:space="preserve"> </w:t>
      </w:r>
      <w:hyperlink r:id="rId4" w:history="1">
        <w:r w:rsidRPr="00CA3559">
          <w:rPr>
            <w:rStyle w:val="Hyperlink"/>
            <w:rFonts w:asciiTheme="majorHAnsi" w:hAnsiTheme="majorHAnsi"/>
            <w:color w:val="auto"/>
            <w:sz w:val="16"/>
            <w:szCs w:val="16"/>
            <w:u w:val="none"/>
          </w:rPr>
          <w:t>http://www.mpravde.gov.rs/court-experts.php</w:t>
        </w:r>
      </w:hyperlink>
    </w:p>
  </w:footnote>
  <w:footnote w:id="7">
    <w:p w14:paraId="1F3E362A" w14:textId="77777777" w:rsidR="00660DA6" w:rsidRPr="00CA3559" w:rsidRDefault="00660DA6">
      <w:pPr>
        <w:pStyle w:val="FootnoteText"/>
        <w:rPr>
          <w:rFonts w:asciiTheme="majorHAnsi" w:hAnsiTheme="majorHAnsi"/>
          <w:sz w:val="16"/>
          <w:szCs w:val="16"/>
        </w:rPr>
      </w:pPr>
      <w:r w:rsidRPr="00CA3559">
        <w:rPr>
          <w:rStyle w:val="FootnoteReference"/>
          <w:rFonts w:asciiTheme="majorHAnsi" w:hAnsiTheme="majorHAnsi"/>
          <w:sz w:val="16"/>
          <w:szCs w:val="16"/>
        </w:rPr>
        <w:footnoteRef/>
      </w:r>
      <w:r w:rsidR="00F32E3D" w:rsidRPr="00CA3559">
        <w:rPr>
          <w:rFonts w:asciiTheme="majorHAnsi" w:hAnsiTheme="majorHAnsi"/>
          <w:sz w:val="16"/>
          <w:szCs w:val="16"/>
        </w:rPr>
        <w:t xml:space="preserve"> </w:t>
      </w:r>
      <w:hyperlink r:id="rId5" w:history="1">
        <w:r w:rsidRPr="00CA3559">
          <w:rPr>
            <w:rStyle w:val="Hyperlink"/>
            <w:rFonts w:asciiTheme="majorHAnsi" w:hAnsiTheme="majorHAnsi" w:cs="Verdana"/>
            <w:sz w:val="16"/>
            <w:szCs w:val="16"/>
          </w:rPr>
          <w:t>http://www.osnovnisudpozarevac.com/index.php?option=com_content&amp;view=article&amp;id=32:sudskivestaci&amp;catid=7:vodi-kroz-sudski-postupak&amp;Itemid=34</w:t>
        </w:r>
      </w:hyperlink>
    </w:p>
  </w:footnote>
  <w:footnote w:id="8">
    <w:p w14:paraId="30B0A92C" w14:textId="77777777" w:rsidR="007335BF" w:rsidRPr="00CA3559" w:rsidRDefault="007335BF" w:rsidP="007335BF">
      <w:pPr>
        <w:pStyle w:val="NoSpacing"/>
        <w:rPr>
          <w:rFonts w:asciiTheme="majorHAnsi" w:hAnsiTheme="majorHAnsi"/>
          <w:sz w:val="16"/>
          <w:szCs w:val="16"/>
        </w:rPr>
      </w:pPr>
      <w:r w:rsidRPr="00CA355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CA3559">
        <w:rPr>
          <w:rFonts w:asciiTheme="majorHAnsi" w:hAnsiTheme="majorHAnsi"/>
          <w:sz w:val="16"/>
          <w:szCs w:val="16"/>
        </w:rPr>
        <w:t xml:space="preserve"> </w:t>
      </w:r>
      <w:r w:rsidR="001526A7" w:rsidRPr="00CA3559">
        <w:rPr>
          <w:rFonts w:asciiTheme="majorHAnsi" w:hAnsiTheme="majorHAnsi"/>
          <w:sz w:val="16"/>
          <w:szCs w:val="16"/>
        </w:rPr>
        <w:t>Dobri primeri se mogu pronaći na sledećim internet prezentacijama</w:t>
      </w:r>
      <w:r w:rsidRPr="00CA3559">
        <w:rPr>
          <w:rFonts w:asciiTheme="majorHAnsi" w:hAnsiTheme="majorHAnsi"/>
          <w:sz w:val="16"/>
          <w:szCs w:val="16"/>
        </w:rPr>
        <w:t xml:space="preserve">: </w:t>
      </w:r>
      <w:hyperlink r:id="rId6" w:history="1">
        <w:r w:rsidRPr="00CA3559">
          <w:rPr>
            <w:rStyle w:val="Hyperlink"/>
            <w:rFonts w:asciiTheme="majorHAnsi" w:hAnsiTheme="majorHAnsi" w:cs="Verdana"/>
            <w:sz w:val="16"/>
            <w:szCs w:val="16"/>
          </w:rPr>
          <w:t>http://www.advokatsimic.rs/html/tarifa_-_cene.html</w:t>
        </w:r>
      </w:hyperlink>
      <w:r w:rsidRPr="00CA3559">
        <w:rPr>
          <w:rFonts w:asciiTheme="majorHAnsi" w:hAnsiTheme="majorHAnsi"/>
          <w:sz w:val="16"/>
          <w:szCs w:val="16"/>
        </w:rPr>
        <w:t xml:space="preserve"> </w:t>
      </w:r>
      <w:r w:rsidR="001526A7" w:rsidRPr="00CA3559">
        <w:rPr>
          <w:rFonts w:asciiTheme="majorHAnsi" w:hAnsiTheme="majorHAnsi"/>
          <w:sz w:val="16"/>
          <w:szCs w:val="16"/>
        </w:rPr>
        <w:t xml:space="preserve">i </w:t>
      </w:r>
      <w:r w:rsidRPr="00CA3559">
        <w:rPr>
          <w:rFonts w:asciiTheme="majorHAnsi" w:hAnsiTheme="majorHAnsi"/>
          <w:sz w:val="16"/>
          <w:szCs w:val="16"/>
        </w:rPr>
        <w:t xml:space="preserve"> http://www.advokatskakomoranis.rs/index.php?option=com_wrapper&amp;view=wrapper&amp;Itemid=54</w:t>
      </w:r>
    </w:p>
  </w:footnote>
  <w:footnote w:id="9">
    <w:p w14:paraId="0456D481" w14:textId="77777777" w:rsidR="005C2EBA" w:rsidRPr="00CA3559" w:rsidRDefault="005C2EBA" w:rsidP="007335BF">
      <w:pPr>
        <w:pStyle w:val="NoSpacing"/>
        <w:rPr>
          <w:rFonts w:asciiTheme="majorHAnsi" w:hAnsiTheme="majorHAnsi"/>
          <w:sz w:val="16"/>
          <w:szCs w:val="16"/>
        </w:rPr>
      </w:pPr>
      <w:r w:rsidRPr="00CA3559">
        <w:rPr>
          <w:rStyle w:val="FootnoteReference"/>
          <w:rFonts w:asciiTheme="majorHAnsi" w:hAnsiTheme="majorHAnsi"/>
          <w:sz w:val="16"/>
          <w:szCs w:val="16"/>
        </w:rPr>
        <w:footnoteRef/>
      </w:r>
      <w:r w:rsidR="002E7EB9" w:rsidRPr="00CA3559">
        <w:rPr>
          <w:rFonts w:asciiTheme="majorHAnsi" w:hAnsiTheme="majorHAnsi" w:cs="Verdana"/>
          <w:sz w:val="16"/>
          <w:szCs w:val="16"/>
        </w:rPr>
        <w:t xml:space="preserve"> </w:t>
      </w:r>
      <w:r w:rsidRPr="00CA3559">
        <w:rPr>
          <w:rFonts w:asciiTheme="majorHAnsi" w:hAnsiTheme="majorHAnsi" w:cs="Verdana"/>
          <w:sz w:val="16"/>
          <w:szCs w:val="16"/>
        </w:rPr>
        <w:t>http://www.komoraizvrsitelja.rs/propisi/podzakonska-akta</w:t>
      </w:r>
    </w:p>
  </w:footnote>
  <w:footnote w:id="10">
    <w:p w14:paraId="12231256" w14:textId="77777777" w:rsidR="007335BF" w:rsidRPr="002E7EB9" w:rsidRDefault="007335BF" w:rsidP="007335BF">
      <w:pPr>
        <w:pStyle w:val="NoSpacing"/>
        <w:rPr>
          <w:rFonts w:asciiTheme="majorHAnsi" w:hAnsiTheme="majorHAnsi"/>
          <w:sz w:val="18"/>
          <w:szCs w:val="18"/>
        </w:rPr>
      </w:pPr>
      <w:r w:rsidRPr="00CA355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CA3559">
        <w:rPr>
          <w:rFonts w:asciiTheme="majorHAnsi" w:hAnsiTheme="majorHAnsi"/>
          <w:sz w:val="16"/>
          <w:szCs w:val="16"/>
        </w:rPr>
        <w:t xml:space="preserve"> http://www.forensicexp-vojvodina.org.rs/docs/UVcenovnik.pdf</w:t>
      </w:r>
    </w:p>
  </w:footnote>
  <w:footnote w:id="11">
    <w:p w14:paraId="66832CEE" w14:textId="77777777" w:rsidR="00697F72" w:rsidRPr="00CA3559" w:rsidRDefault="00697F72" w:rsidP="00697F72">
      <w:pPr>
        <w:pStyle w:val="FootnoteText"/>
        <w:rPr>
          <w:rFonts w:asciiTheme="majorHAnsi" w:hAnsiTheme="majorHAnsi"/>
          <w:sz w:val="16"/>
          <w:szCs w:val="16"/>
        </w:rPr>
      </w:pPr>
      <w:r w:rsidRPr="00CA355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CA3559">
        <w:rPr>
          <w:rFonts w:asciiTheme="majorHAnsi" w:hAnsiTheme="majorHAnsi"/>
          <w:sz w:val="16"/>
          <w:szCs w:val="16"/>
        </w:rPr>
        <w:t xml:space="preserve"> </w:t>
      </w:r>
      <w:r w:rsidR="007A03BC" w:rsidRPr="00CA3559">
        <w:rPr>
          <w:rFonts w:asciiTheme="majorHAnsi" w:hAnsiTheme="majorHAnsi"/>
          <w:sz w:val="16"/>
          <w:szCs w:val="16"/>
        </w:rPr>
        <w:t>Disciplinske mere su</w:t>
      </w:r>
      <w:r w:rsidRPr="00CA3559">
        <w:rPr>
          <w:rFonts w:asciiTheme="majorHAnsi" w:hAnsiTheme="majorHAnsi"/>
          <w:sz w:val="16"/>
          <w:szCs w:val="16"/>
        </w:rPr>
        <w:t>:</w:t>
      </w:r>
      <w:r w:rsidR="007A03BC" w:rsidRPr="00CA3559">
        <w:rPr>
          <w:rFonts w:asciiTheme="majorHAnsi" w:hAnsiTheme="majorHAnsi"/>
          <w:sz w:val="16"/>
          <w:szCs w:val="16"/>
        </w:rPr>
        <w:t xml:space="preserve"> </w:t>
      </w:r>
      <w:r w:rsidRPr="00CA3559">
        <w:rPr>
          <w:rFonts w:asciiTheme="majorHAnsi" w:hAnsiTheme="majorHAnsi"/>
          <w:sz w:val="16"/>
          <w:szCs w:val="16"/>
        </w:rPr>
        <w:t xml:space="preserve">1) </w:t>
      </w:r>
      <w:r w:rsidR="007A03BC" w:rsidRPr="00CA3559">
        <w:rPr>
          <w:rFonts w:asciiTheme="majorHAnsi" w:hAnsiTheme="majorHAnsi"/>
          <w:sz w:val="16"/>
          <w:szCs w:val="16"/>
        </w:rPr>
        <w:t>opomena</w:t>
      </w:r>
      <w:r w:rsidRPr="00CA3559">
        <w:rPr>
          <w:rFonts w:asciiTheme="majorHAnsi" w:hAnsiTheme="majorHAnsi"/>
          <w:sz w:val="16"/>
          <w:szCs w:val="16"/>
        </w:rPr>
        <w:t>;</w:t>
      </w:r>
      <w:r w:rsidR="007A03BC" w:rsidRPr="00CA3559">
        <w:rPr>
          <w:rFonts w:asciiTheme="majorHAnsi" w:hAnsiTheme="majorHAnsi"/>
          <w:sz w:val="16"/>
          <w:szCs w:val="16"/>
        </w:rPr>
        <w:t xml:space="preserve"> </w:t>
      </w:r>
      <w:r w:rsidRPr="00CA3559">
        <w:rPr>
          <w:rFonts w:asciiTheme="majorHAnsi" w:hAnsiTheme="majorHAnsi"/>
          <w:sz w:val="16"/>
          <w:szCs w:val="16"/>
        </w:rPr>
        <w:t xml:space="preserve">2) </w:t>
      </w:r>
      <w:r w:rsidR="007A03BC" w:rsidRPr="00CA3559">
        <w:rPr>
          <w:rFonts w:asciiTheme="majorHAnsi" w:hAnsiTheme="majorHAnsi"/>
          <w:sz w:val="16"/>
          <w:szCs w:val="16"/>
        </w:rPr>
        <w:t>javna opomena</w:t>
      </w:r>
      <w:r w:rsidRPr="00CA3559">
        <w:rPr>
          <w:rFonts w:asciiTheme="majorHAnsi" w:hAnsiTheme="majorHAnsi"/>
          <w:sz w:val="16"/>
          <w:szCs w:val="16"/>
        </w:rPr>
        <w:t>;</w:t>
      </w:r>
      <w:r w:rsidR="007A03BC" w:rsidRPr="00CA3559">
        <w:rPr>
          <w:rFonts w:asciiTheme="majorHAnsi" w:hAnsiTheme="majorHAnsi"/>
          <w:sz w:val="16"/>
          <w:szCs w:val="16"/>
        </w:rPr>
        <w:t xml:space="preserve"> </w:t>
      </w:r>
      <w:r w:rsidRPr="00CA3559">
        <w:rPr>
          <w:rFonts w:asciiTheme="majorHAnsi" w:hAnsiTheme="majorHAnsi"/>
          <w:sz w:val="16"/>
          <w:szCs w:val="16"/>
        </w:rPr>
        <w:t xml:space="preserve">3) </w:t>
      </w:r>
      <w:r w:rsidR="007A03BC" w:rsidRPr="00CA3559">
        <w:rPr>
          <w:rFonts w:asciiTheme="majorHAnsi" w:hAnsiTheme="majorHAnsi"/>
          <w:sz w:val="16"/>
          <w:szCs w:val="16"/>
        </w:rPr>
        <w:t>novčana kazna od 50,000 do 500,000 dinara</w:t>
      </w:r>
      <w:r w:rsidRPr="00CA3559">
        <w:rPr>
          <w:rFonts w:asciiTheme="majorHAnsi" w:hAnsiTheme="majorHAnsi"/>
          <w:sz w:val="16"/>
          <w:szCs w:val="16"/>
        </w:rPr>
        <w:t>;</w:t>
      </w:r>
      <w:r w:rsidR="007A03BC" w:rsidRPr="00CA3559">
        <w:rPr>
          <w:rFonts w:asciiTheme="majorHAnsi" w:hAnsiTheme="majorHAnsi"/>
          <w:sz w:val="16"/>
          <w:szCs w:val="16"/>
        </w:rPr>
        <w:t xml:space="preserve"> </w:t>
      </w:r>
      <w:r w:rsidRPr="00CA3559">
        <w:rPr>
          <w:rFonts w:asciiTheme="majorHAnsi" w:hAnsiTheme="majorHAnsi"/>
          <w:sz w:val="16"/>
          <w:szCs w:val="16"/>
        </w:rPr>
        <w:t xml:space="preserve">4) </w:t>
      </w:r>
      <w:r w:rsidR="007D5A68" w:rsidRPr="00CA3559">
        <w:rPr>
          <w:rFonts w:asciiTheme="majorHAnsi" w:hAnsiTheme="majorHAnsi"/>
          <w:sz w:val="16"/>
          <w:szCs w:val="16"/>
        </w:rPr>
        <w:t>zabrana obavljanja delatnosti u trajanju od tri meseca do jedne godine</w:t>
      </w:r>
      <w:r w:rsidRPr="00CA3559">
        <w:rPr>
          <w:rFonts w:asciiTheme="majorHAnsi" w:hAnsiTheme="majorHAnsi"/>
          <w:sz w:val="16"/>
          <w:szCs w:val="16"/>
        </w:rPr>
        <w:t>;</w:t>
      </w:r>
      <w:r w:rsidR="007D5A68" w:rsidRPr="00CA3559">
        <w:rPr>
          <w:rFonts w:asciiTheme="majorHAnsi" w:hAnsiTheme="majorHAnsi"/>
          <w:sz w:val="16"/>
          <w:szCs w:val="16"/>
        </w:rPr>
        <w:t xml:space="preserve"> </w:t>
      </w:r>
      <w:r w:rsidRPr="00CA3559">
        <w:rPr>
          <w:rFonts w:asciiTheme="majorHAnsi" w:hAnsiTheme="majorHAnsi"/>
          <w:sz w:val="16"/>
          <w:szCs w:val="16"/>
        </w:rPr>
        <w:t xml:space="preserve">5) </w:t>
      </w:r>
      <w:r w:rsidR="007D5A68" w:rsidRPr="00CA3559">
        <w:rPr>
          <w:rFonts w:asciiTheme="majorHAnsi" w:hAnsiTheme="majorHAnsi"/>
          <w:sz w:val="16"/>
          <w:szCs w:val="16"/>
        </w:rPr>
        <w:t>trajna zabrana obavljanja delatnosti izvršitelja</w:t>
      </w:r>
      <w:r w:rsidRPr="00CA3559">
        <w:rPr>
          <w:rFonts w:asciiTheme="majorHAnsi" w:hAnsiTheme="majorHAnsi"/>
          <w:sz w:val="16"/>
          <w:szCs w:val="16"/>
        </w:rPr>
        <w:t>.</w:t>
      </w:r>
    </w:p>
  </w:footnote>
  <w:footnote w:id="12">
    <w:p w14:paraId="515F8F6F" w14:textId="57797E90" w:rsidR="00750664" w:rsidRPr="00CA3559" w:rsidRDefault="00750664">
      <w:pPr>
        <w:pStyle w:val="FootnoteText"/>
        <w:rPr>
          <w:rFonts w:asciiTheme="majorHAnsi" w:hAnsiTheme="majorHAnsi"/>
          <w:sz w:val="16"/>
          <w:szCs w:val="16"/>
          <w:lang w:val="sr-Latn-RS"/>
        </w:rPr>
      </w:pPr>
      <w:r w:rsidRPr="00CA355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CA355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CA3559">
        <w:rPr>
          <w:rFonts w:asciiTheme="majorHAnsi" w:hAnsiTheme="majorHAnsi"/>
          <w:sz w:val="16"/>
          <w:szCs w:val="16"/>
        </w:rPr>
        <w:t>Službeni glasnik Republike Srbije</w:t>
      </w:r>
      <w:r w:rsidR="00533D62" w:rsidRPr="00CA3559">
        <w:rPr>
          <w:rFonts w:asciiTheme="majorHAnsi" w:hAnsiTheme="majorHAnsi"/>
          <w:sz w:val="16"/>
          <w:szCs w:val="16"/>
        </w:rPr>
        <w:t xml:space="preserve"> br</w:t>
      </w:r>
      <w:r w:rsidR="00CA3559">
        <w:rPr>
          <w:rFonts w:asciiTheme="majorHAnsi" w:hAnsiTheme="majorHAnsi"/>
          <w:sz w:val="16"/>
          <w:szCs w:val="16"/>
        </w:rPr>
        <w:t>oj</w:t>
      </w:r>
      <w:r w:rsidR="00533D62" w:rsidRPr="00CA3559">
        <w:rPr>
          <w:rFonts w:asciiTheme="majorHAnsi" w:hAnsiTheme="majorHAnsi"/>
          <w:sz w:val="16"/>
          <w:szCs w:val="16"/>
        </w:rPr>
        <w:t>.</w:t>
      </w:r>
      <w:proofErr w:type="gramEnd"/>
      <w:r w:rsidRPr="00CA3559">
        <w:rPr>
          <w:rFonts w:asciiTheme="majorHAnsi" w:hAnsiTheme="majorHAnsi"/>
          <w:sz w:val="16"/>
          <w:szCs w:val="16"/>
        </w:rPr>
        <w:t xml:space="preserve"> 44/2010</w:t>
      </w:r>
      <w:r w:rsidR="00CA3559">
        <w:rPr>
          <w:rFonts w:asciiTheme="majorHAnsi" w:hAnsi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86B6" w14:textId="77777777" w:rsidR="00CC3CAC" w:rsidRDefault="00CC3CAC" w:rsidP="00065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A24"/>
    <w:multiLevelType w:val="hybridMultilevel"/>
    <w:tmpl w:val="74EA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8F"/>
    <w:rsid w:val="00002241"/>
    <w:rsid w:val="00005FF0"/>
    <w:rsid w:val="00020DEA"/>
    <w:rsid w:val="00025710"/>
    <w:rsid w:val="00032AAE"/>
    <w:rsid w:val="00065F77"/>
    <w:rsid w:val="00077743"/>
    <w:rsid w:val="00080316"/>
    <w:rsid w:val="00091172"/>
    <w:rsid w:val="000B5284"/>
    <w:rsid w:val="000B7397"/>
    <w:rsid w:val="000D5DC4"/>
    <w:rsid w:val="000E2CE9"/>
    <w:rsid w:val="000E3527"/>
    <w:rsid w:val="000F44D7"/>
    <w:rsid w:val="0010238F"/>
    <w:rsid w:val="00114F97"/>
    <w:rsid w:val="00117CB0"/>
    <w:rsid w:val="001318AB"/>
    <w:rsid w:val="00132679"/>
    <w:rsid w:val="001405E8"/>
    <w:rsid w:val="00141D14"/>
    <w:rsid w:val="00142C1F"/>
    <w:rsid w:val="001526A7"/>
    <w:rsid w:val="001644C0"/>
    <w:rsid w:val="00170A13"/>
    <w:rsid w:val="001716DD"/>
    <w:rsid w:val="00184AC1"/>
    <w:rsid w:val="00184E19"/>
    <w:rsid w:val="00187C46"/>
    <w:rsid w:val="001C2253"/>
    <w:rsid w:val="001D52EF"/>
    <w:rsid w:val="0022788F"/>
    <w:rsid w:val="0023151D"/>
    <w:rsid w:val="0023571B"/>
    <w:rsid w:val="00241F19"/>
    <w:rsid w:val="00250DFF"/>
    <w:rsid w:val="00274353"/>
    <w:rsid w:val="00287399"/>
    <w:rsid w:val="00297830"/>
    <w:rsid w:val="002A3F4A"/>
    <w:rsid w:val="002D05BF"/>
    <w:rsid w:val="002D2BE3"/>
    <w:rsid w:val="002D543C"/>
    <w:rsid w:val="002E7EB9"/>
    <w:rsid w:val="002F5CE5"/>
    <w:rsid w:val="003018E6"/>
    <w:rsid w:val="003158A5"/>
    <w:rsid w:val="003527BB"/>
    <w:rsid w:val="00367DED"/>
    <w:rsid w:val="0037154E"/>
    <w:rsid w:val="0039196F"/>
    <w:rsid w:val="003956F5"/>
    <w:rsid w:val="003A2552"/>
    <w:rsid w:val="003A2902"/>
    <w:rsid w:val="003B0AE6"/>
    <w:rsid w:val="003F108B"/>
    <w:rsid w:val="00401BA7"/>
    <w:rsid w:val="00425E92"/>
    <w:rsid w:val="00461570"/>
    <w:rsid w:val="00476F2C"/>
    <w:rsid w:val="00486BAD"/>
    <w:rsid w:val="004A372A"/>
    <w:rsid w:val="004A620C"/>
    <w:rsid w:val="004E28D6"/>
    <w:rsid w:val="004F6F63"/>
    <w:rsid w:val="005005E6"/>
    <w:rsid w:val="00515E3E"/>
    <w:rsid w:val="005254E6"/>
    <w:rsid w:val="00533D62"/>
    <w:rsid w:val="00534DCC"/>
    <w:rsid w:val="005540E8"/>
    <w:rsid w:val="0055579D"/>
    <w:rsid w:val="005672EF"/>
    <w:rsid w:val="00581938"/>
    <w:rsid w:val="00584BE9"/>
    <w:rsid w:val="00596771"/>
    <w:rsid w:val="005A0E65"/>
    <w:rsid w:val="005A2435"/>
    <w:rsid w:val="005C2EBA"/>
    <w:rsid w:val="005D6505"/>
    <w:rsid w:val="005D6AA1"/>
    <w:rsid w:val="006128A2"/>
    <w:rsid w:val="0061298C"/>
    <w:rsid w:val="00615811"/>
    <w:rsid w:val="00621583"/>
    <w:rsid w:val="00660DA6"/>
    <w:rsid w:val="006806D8"/>
    <w:rsid w:val="00687415"/>
    <w:rsid w:val="006952D3"/>
    <w:rsid w:val="00697F72"/>
    <w:rsid w:val="006B369A"/>
    <w:rsid w:val="006E011C"/>
    <w:rsid w:val="006E6486"/>
    <w:rsid w:val="006E6BF1"/>
    <w:rsid w:val="006E7199"/>
    <w:rsid w:val="006F7738"/>
    <w:rsid w:val="00722AFB"/>
    <w:rsid w:val="00732D0A"/>
    <w:rsid w:val="007335BF"/>
    <w:rsid w:val="007454CE"/>
    <w:rsid w:val="00750664"/>
    <w:rsid w:val="0076464A"/>
    <w:rsid w:val="00772629"/>
    <w:rsid w:val="0078782A"/>
    <w:rsid w:val="007A03BC"/>
    <w:rsid w:val="007B589A"/>
    <w:rsid w:val="007C32D3"/>
    <w:rsid w:val="007D5A68"/>
    <w:rsid w:val="007E556C"/>
    <w:rsid w:val="007E7043"/>
    <w:rsid w:val="00816C41"/>
    <w:rsid w:val="0082271F"/>
    <w:rsid w:val="00834F10"/>
    <w:rsid w:val="00846BDB"/>
    <w:rsid w:val="008666A3"/>
    <w:rsid w:val="0088260D"/>
    <w:rsid w:val="00886EA6"/>
    <w:rsid w:val="00890DC2"/>
    <w:rsid w:val="008C6CAA"/>
    <w:rsid w:val="008D7956"/>
    <w:rsid w:val="0090786D"/>
    <w:rsid w:val="00910EEA"/>
    <w:rsid w:val="0091376A"/>
    <w:rsid w:val="00923A92"/>
    <w:rsid w:val="00960617"/>
    <w:rsid w:val="00980C3B"/>
    <w:rsid w:val="009832F0"/>
    <w:rsid w:val="00990E82"/>
    <w:rsid w:val="00993093"/>
    <w:rsid w:val="009A11BF"/>
    <w:rsid w:val="009B4472"/>
    <w:rsid w:val="009B5CDB"/>
    <w:rsid w:val="009B74E6"/>
    <w:rsid w:val="009E18ED"/>
    <w:rsid w:val="009E1F9E"/>
    <w:rsid w:val="009E2973"/>
    <w:rsid w:val="009E546F"/>
    <w:rsid w:val="009F64AB"/>
    <w:rsid w:val="00A0008F"/>
    <w:rsid w:val="00A17570"/>
    <w:rsid w:val="00A41484"/>
    <w:rsid w:val="00A521DB"/>
    <w:rsid w:val="00A65EB4"/>
    <w:rsid w:val="00A76DB0"/>
    <w:rsid w:val="00A855BC"/>
    <w:rsid w:val="00A92452"/>
    <w:rsid w:val="00AA0449"/>
    <w:rsid w:val="00AD655C"/>
    <w:rsid w:val="00AE5640"/>
    <w:rsid w:val="00AF4036"/>
    <w:rsid w:val="00B315A4"/>
    <w:rsid w:val="00B33A6D"/>
    <w:rsid w:val="00B458A6"/>
    <w:rsid w:val="00B47C3B"/>
    <w:rsid w:val="00B716EF"/>
    <w:rsid w:val="00B7240C"/>
    <w:rsid w:val="00B7734F"/>
    <w:rsid w:val="00C0696F"/>
    <w:rsid w:val="00C12C6B"/>
    <w:rsid w:val="00C3294C"/>
    <w:rsid w:val="00C447A6"/>
    <w:rsid w:val="00C61F36"/>
    <w:rsid w:val="00C72382"/>
    <w:rsid w:val="00C75FCC"/>
    <w:rsid w:val="00C84EEF"/>
    <w:rsid w:val="00C873DF"/>
    <w:rsid w:val="00CA2310"/>
    <w:rsid w:val="00CA3559"/>
    <w:rsid w:val="00CB6E48"/>
    <w:rsid w:val="00CC3CAC"/>
    <w:rsid w:val="00CD3230"/>
    <w:rsid w:val="00D03480"/>
    <w:rsid w:val="00D33C68"/>
    <w:rsid w:val="00D40512"/>
    <w:rsid w:val="00D42FEE"/>
    <w:rsid w:val="00D5699C"/>
    <w:rsid w:val="00D64237"/>
    <w:rsid w:val="00D76F1C"/>
    <w:rsid w:val="00D80024"/>
    <w:rsid w:val="00D90D54"/>
    <w:rsid w:val="00DA1AA9"/>
    <w:rsid w:val="00DA27CC"/>
    <w:rsid w:val="00DA429D"/>
    <w:rsid w:val="00DD14CC"/>
    <w:rsid w:val="00DD2978"/>
    <w:rsid w:val="00DE3790"/>
    <w:rsid w:val="00E001C4"/>
    <w:rsid w:val="00E0747B"/>
    <w:rsid w:val="00E1272E"/>
    <w:rsid w:val="00E152EF"/>
    <w:rsid w:val="00E24E5C"/>
    <w:rsid w:val="00E26CF8"/>
    <w:rsid w:val="00E35E9D"/>
    <w:rsid w:val="00E55711"/>
    <w:rsid w:val="00E60815"/>
    <w:rsid w:val="00EA482F"/>
    <w:rsid w:val="00EC30D7"/>
    <w:rsid w:val="00EF2041"/>
    <w:rsid w:val="00EF403B"/>
    <w:rsid w:val="00F062B6"/>
    <w:rsid w:val="00F13DFA"/>
    <w:rsid w:val="00F14272"/>
    <w:rsid w:val="00F22BD6"/>
    <w:rsid w:val="00F266C3"/>
    <w:rsid w:val="00F31059"/>
    <w:rsid w:val="00F32E3D"/>
    <w:rsid w:val="00F366CC"/>
    <w:rsid w:val="00F41C5D"/>
    <w:rsid w:val="00F4503C"/>
    <w:rsid w:val="00F47A2D"/>
    <w:rsid w:val="00F5249E"/>
    <w:rsid w:val="00F60322"/>
    <w:rsid w:val="00FC6EAB"/>
    <w:rsid w:val="00FD3A2F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4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E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051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26CF8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297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9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973"/>
    <w:rPr>
      <w:vertAlign w:val="superscript"/>
    </w:rPr>
  </w:style>
  <w:style w:type="table" w:styleId="ColorfulList-Accent5">
    <w:name w:val="Colorful List Accent 5"/>
    <w:basedOn w:val="TableNormal"/>
    <w:uiPriority w:val="72"/>
    <w:rsid w:val="005A0E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5066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6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6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3C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3CAC"/>
  </w:style>
  <w:style w:type="paragraph" w:styleId="Footer">
    <w:name w:val="footer"/>
    <w:basedOn w:val="Normal"/>
    <w:link w:val="FooterChar"/>
    <w:uiPriority w:val="99"/>
    <w:unhideWhenUsed/>
    <w:rsid w:val="00CC3C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3CAC"/>
  </w:style>
  <w:style w:type="paragraph" w:styleId="BalloonText">
    <w:name w:val="Balloon Text"/>
    <w:basedOn w:val="Normal"/>
    <w:link w:val="BalloonTextChar"/>
    <w:uiPriority w:val="99"/>
    <w:semiHidden/>
    <w:unhideWhenUsed/>
    <w:rsid w:val="00CC3C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A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3CA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4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E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051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26CF8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297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9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973"/>
    <w:rPr>
      <w:vertAlign w:val="superscript"/>
    </w:rPr>
  </w:style>
  <w:style w:type="table" w:styleId="ColorfulList-Accent5">
    <w:name w:val="Colorful List Accent 5"/>
    <w:basedOn w:val="TableNormal"/>
    <w:uiPriority w:val="72"/>
    <w:rsid w:val="005A0E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5066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6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6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3C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3CAC"/>
  </w:style>
  <w:style w:type="paragraph" w:styleId="Footer">
    <w:name w:val="footer"/>
    <w:basedOn w:val="Normal"/>
    <w:link w:val="FooterChar"/>
    <w:uiPriority w:val="99"/>
    <w:unhideWhenUsed/>
    <w:rsid w:val="00CC3C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3CAC"/>
  </w:style>
  <w:style w:type="paragraph" w:styleId="BalloonText">
    <w:name w:val="Balloon Text"/>
    <w:basedOn w:val="Normal"/>
    <w:link w:val="BalloonTextChar"/>
    <w:uiPriority w:val="99"/>
    <w:semiHidden/>
    <w:unhideWhenUsed/>
    <w:rsid w:val="00CC3C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A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3C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avde.gov.rs/court-executives.php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komoraizvrsitelja.rs/pocetn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v.org.rs/" TargetMode="External"/><Relationship Id="rId2" Type="http://schemas.openxmlformats.org/officeDocument/2006/relationships/hyperlink" Target="http://www.advokatska-komora.co.rs" TargetMode="External"/><Relationship Id="rId1" Type="http://schemas.openxmlformats.org/officeDocument/2006/relationships/hyperlink" Target="http://www.advokatska-komora.co.rs" TargetMode="External"/><Relationship Id="rId6" Type="http://schemas.openxmlformats.org/officeDocument/2006/relationships/hyperlink" Target="http://www.advokatsimic.rs/html/tarifa_-_cene.html" TargetMode="External"/><Relationship Id="rId5" Type="http://schemas.openxmlformats.org/officeDocument/2006/relationships/hyperlink" Target="http://www.osnovnisudpozarevac.com/index.php?option=com_content&amp;view=article&amp;id=32:sudskivestaci&amp;catid=7:vodi-kroz-sudski-postupak&amp;Itemid=34" TargetMode="External"/><Relationship Id="rId4" Type="http://schemas.openxmlformats.org/officeDocument/2006/relationships/hyperlink" Target="http://www.mpravde.gov.rs/court-exper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33EE-DF81-4B5A-81AC-B5C9E6E83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3FCD5-1CCC-4DBC-8199-5B4550A8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Srdjan Svircev</cp:lastModifiedBy>
  <cp:revision>2</cp:revision>
  <dcterms:created xsi:type="dcterms:W3CDTF">2014-05-12T07:49:00Z</dcterms:created>
  <dcterms:modified xsi:type="dcterms:W3CDTF">2014-05-12T07:49:00Z</dcterms:modified>
</cp:coreProperties>
</file>